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0E61F1" w:rsidRPr="005C7147" w:rsidTr="000E61F1">
        <w:tc>
          <w:tcPr>
            <w:tcW w:w="2789" w:type="dxa"/>
          </w:tcPr>
          <w:p w:rsidR="000E61F1" w:rsidRPr="000E61F1" w:rsidRDefault="000E61F1" w:rsidP="000E61F1">
            <w:pPr>
              <w:autoSpaceDE w:val="0"/>
              <w:autoSpaceDN w:val="0"/>
              <w:adjustRightInd w:val="0"/>
              <w:jc w:val="center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2018 – 2019</w:t>
            </w:r>
          </w:p>
          <w:p w:rsidR="000E61F1" w:rsidRPr="000E61F1" w:rsidRDefault="000E61F1" w:rsidP="000E61F1">
            <w:pPr>
              <w:autoSpaceDE w:val="0"/>
              <w:autoSpaceDN w:val="0"/>
              <w:adjustRightInd w:val="0"/>
              <w:jc w:val="center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EYFS and KS1 Performance Data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222"/>
              <w:gridCol w:w="222"/>
            </w:tblGrid>
            <w:tr w:rsidR="000E61F1" w:rsidRPr="005C7147">
              <w:trPr>
                <w:trHeight w:val="389"/>
              </w:trPr>
              <w:tc>
                <w:tcPr>
                  <w:tcW w:w="0" w:type="auto"/>
                </w:tcPr>
                <w:p w:rsidR="000E61F1" w:rsidRPr="000E61F1" w:rsidRDefault="000E61F1" w:rsidP="000E61F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0E61F1" w:rsidRPr="000E61F1" w:rsidRDefault="000E61F1" w:rsidP="000E61F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0E61F1" w:rsidRPr="000E61F1" w:rsidRDefault="000E61F1" w:rsidP="000E61F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0E61F1" w:rsidRPr="005C7147" w:rsidRDefault="000E61F1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</w:p>
        </w:tc>
        <w:tc>
          <w:tcPr>
            <w:tcW w:w="278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51"/>
              <w:gridCol w:w="222"/>
            </w:tblGrid>
            <w:tr w:rsidR="000E61F1" w:rsidRPr="005C7147" w:rsidTr="00C97441">
              <w:trPr>
                <w:trHeight w:val="389"/>
              </w:trPr>
              <w:tc>
                <w:tcPr>
                  <w:tcW w:w="0" w:type="auto"/>
                </w:tcPr>
                <w:p w:rsidR="000E61F1" w:rsidRPr="000E61F1" w:rsidRDefault="000E61F1" w:rsidP="000E61F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  <w:r w:rsidRPr="005C7147">
                    <w:rPr>
                      <w:rFonts w:ascii="Sassoon Primary" w:hAnsi="Sassoon Primary" w:cs="Comic Sans MS"/>
                      <w:b/>
                      <w:bCs/>
                      <w:color w:val="000000"/>
                      <w:sz w:val="24"/>
                      <w:szCs w:val="24"/>
                    </w:rPr>
                    <w:t>Sir Alexander Fleming</w:t>
                  </w:r>
                  <w:r w:rsidRPr="000E61F1">
                    <w:rPr>
                      <w:rFonts w:ascii="Sassoon Primary" w:hAnsi="Sassoon Primary" w:cs="Comic Sans MS"/>
                      <w:b/>
                      <w:bCs/>
                      <w:color w:val="000000"/>
                      <w:sz w:val="24"/>
                      <w:szCs w:val="24"/>
                    </w:rPr>
                    <w:t xml:space="preserve"> Primary School and Nursery</w:t>
                  </w:r>
                </w:p>
              </w:tc>
              <w:tc>
                <w:tcPr>
                  <w:tcW w:w="0" w:type="auto"/>
                </w:tcPr>
                <w:p w:rsidR="000E61F1" w:rsidRPr="000E61F1" w:rsidRDefault="000E61F1" w:rsidP="000E61F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0E61F1" w:rsidRPr="005C7147" w:rsidRDefault="000E61F1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</w:p>
        </w:tc>
        <w:tc>
          <w:tcPr>
            <w:tcW w:w="2790" w:type="dxa"/>
          </w:tcPr>
          <w:p w:rsidR="000E61F1" w:rsidRPr="005C7147" w:rsidRDefault="000E61F1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Telford and Wrekin</w:t>
            </w:r>
          </w:p>
        </w:tc>
        <w:tc>
          <w:tcPr>
            <w:tcW w:w="2790" w:type="dxa"/>
          </w:tcPr>
          <w:p w:rsidR="000E61F1" w:rsidRPr="005C7147" w:rsidRDefault="000E61F1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National</w:t>
            </w:r>
          </w:p>
        </w:tc>
        <w:tc>
          <w:tcPr>
            <w:tcW w:w="2790" w:type="dxa"/>
          </w:tcPr>
          <w:p w:rsidR="000E61F1" w:rsidRPr="005C7147" w:rsidRDefault="000E61F1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Difference to National</w:t>
            </w:r>
          </w:p>
        </w:tc>
      </w:tr>
      <w:tr w:rsidR="000E61F1" w:rsidRPr="005C7147" w:rsidTr="000E61F1">
        <w:trPr>
          <w:trHeight w:val="1128"/>
        </w:trPr>
        <w:tc>
          <w:tcPr>
            <w:tcW w:w="2789" w:type="dxa"/>
          </w:tcPr>
          <w:p w:rsidR="000E61F1" w:rsidRPr="005C7147" w:rsidRDefault="000E61F1" w:rsidP="000E61F1">
            <w:pPr>
              <w:autoSpaceDE w:val="0"/>
              <w:autoSpaceDN w:val="0"/>
              <w:adjustRightInd w:val="0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>Children achieving a Good level of Development (GLD) at the end of EYFS (Reception year)</w:t>
            </w:r>
          </w:p>
        </w:tc>
        <w:tc>
          <w:tcPr>
            <w:tcW w:w="2789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69%</w:t>
            </w: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71%</w:t>
            </w: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72%</w:t>
            </w: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-3%</w:t>
            </w:r>
          </w:p>
        </w:tc>
      </w:tr>
      <w:tr w:rsidR="000E61F1" w:rsidRPr="005C7147" w:rsidTr="008A0A05">
        <w:tc>
          <w:tcPr>
            <w:tcW w:w="13948" w:type="dxa"/>
            <w:gridSpan w:val="5"/>
            <w:shd w:val="clear" w:color="auto" w:fill="BDD6EE" w:themeFill="accent1" w:themeFillTint="66"/>
          </w:tcPr>
          <w:p w:rsidR="000E61F1" w:rsidRPr="005C7147" w:rsidRDefault="000E61F1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</w:p>
        </w:tc>
      </w:tr>
      <w:tr w:rsidR="000E61F1" w:rsidRPr="005C7147" w:rsidTr="000E61F1">
        <w:tc>
          <w:tcPr>
            <w:tcW w:w="2789" w:type="dxa"/>
          </w:tcPr>
          <w:p w:rsidR="000E61F1" w:rsidRPr="000E61F1" w:rsidRDefault="000E61F1" w:rsidP="000E61F1">
            <w:pPr>
              <w:autoSpaceDE w:val="0"/>
              <w:autoSpaceDN w:val="0"/>
              <w:adjustRightInd w:val="0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>Phonics Year 1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0E61F1" w:rsidRPr="000E61F1">
              <w:trPr>
                <w:trHeight w:val="107"/>
              </w:trPr>
              <w:tc>
                <w:tcPr>
                  <w:tcW w:w="0" w:type="auto"/>
                </w:tcPr>
                <w:p w:rsidR="000E61F1" w:rsidRPr="000E61F1" w:rsidRDefault="000E61F1" w:rsidP="000E61F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  <w:r w:rsidRPr="000E61F1"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0E61F1" w:rsidRPr="005C7147" w:rsidRDefault="000E61F1">
            <w:pPr>
              <w:rPr>
                <w:rFonts w:ascii="Sassoon Primary" w:hAnsi="Sassoon Primary"/>
                <w:sz w:val="24"/>
                <w:szCs w:val="24"/>
              </w:rPr>
            </w:pPr>
          </w:p>
        </w:tc>
        <w:tc>
          <w:tcPr>
            <w:tcW w:w="2789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82%</w:t>
            </w:r>
          </w:p>
        </w:tc>
        <w:tc>
          <w:tcPr>
            <w:tcW w:w="2790" w:type="dxa"/>
          </w:tcPr>
          <w:p w:rsidR="000E61F1" w:rsidRPr="005C7147" w:rsidRDefault="000E61F1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82%</w:t>
            </w: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=</w:t>
            </w:r>
          </w:p>
        </w:tc>
      </w:tr>
      <w:tr w:rsidR="000E61F1" w:rsidRPr="005C7147" w:rsidTr="000E61F1">
        <w:tc>
          <w:tcPr>
            <w:tcW w:w="13948" w:type="dxa"/>
            <w:gridSpan w:val="5"/>
            <w:shd w:val="clear" w:color="auto" w:fill="BDD6EE" w:themeFill="accent1" w:themeFillTint="66"/>
          </w:tcPr>
          <w:p w:rsidR="000E61F1" w:rsidRPr="005C7147" w:rsidRDefault="000E61F1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</w:p>
        </w:tc>
      </w:tr>
      <w:tr w:rsidR="000E61F1" w:rsidRPr="005C7147" w:rsidTr="000E61F1">
        <w:tc>
          <w:tcPr>
            <w:tcW w:w="2789" w:type="dxa"/>
          </w:tcPr>
          <w:p w:rsidR="000E61F1" w:rsidRPr="005C7147" w:rsidRDefault="000E61F1" w:rsidP="000E61F1">
            <w:pPr>
              <w:autoSpaceDE w:val="0"/>
              <w:autoSpaceDN w:val="0"/>
              <w:adjustRightInd w:val="0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>Key Stage 1 Reading at Expected standard.</w:t>
            </w:r>
          </w:p>
        </w:tc>
        <w:tc>
          <w:tcPr>
            <w:tcW w:w="2789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68%</w:t>
            </w: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75%</w:t>
            </w: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75%</w:t>
            </w: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-7%</w:t>
            </w:r>
          </w:p>
        </w:tc>
      </w:tr>
      <w:tr w:rsidR="000E61F1" w:rsidRPr="005C7147" w:rsidTr="000E61F1">
        <w:tc>
          <w:tcPr>
            <w:tcW w:w="2789" w:type="dxa"/>
          </w:tcPr>
          <w:p w:rsidR="000E61F1" w:rsidRPr="005C7147" w:rsidRDefault="000E61F1">
            <w:pPr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Key Stage 1 Writing at Expected Standard</w:t>
            </w:r>
          </w:p>
        </w:tc>
        <w:tc>
          <w:tcPr>
            <w:tcW w:w="2789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68%</w:t>
            </w: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71%</w:t>
            </w: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69%</w:t>
            </w: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-1%</w:t>
            </w:r>
          </w:p>
        </w:tc>
      </w:tr>
      <w:tr w:rsidR="000E61F1" w:rsidRPr="005C7147" w:rsidTr="000E61F1">
        <w:tc>
          <w:tcPr>
            <w:tcW w:w="2789" w:type="dxa"/>
          </w:tcPr>
          <w:p w:rsidR="000E61F1" w:rsidRPr="005C7147" w:rsidRDefault="000E61F1" w:rsidP="000E61F1">
            <w:pPr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Key Stage 1 Maths at Expected Standard</w:t>
            </w:r>
          </w:p>
        </w:tc>
        <w:tc>
          <w:tcPr>
            <w:tcW w:w="2789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68%</w:t>
            </w: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76%</w:t>
            </w: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76%</w:t>
            </w: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-8%</w:t>
            </w:r>
          </w:p>
        </w:tc>
      </w:tr>
      <w:tr w:rsidR="000E61F1" w:rsidRPr="005C7147" w:rsidTr="000E61F1">
        <w:tc>
          <w:tcPr>
            <w:tcW w:w="2789" w:type="dxa"/>
          </w:tcPr>
          <w:p w:rsidR="000E61F1" w:rsidRPr="005C7147" w:rsidRDefault="000E61F1">
            <w:pPr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Key Stage 1 Reading achieving Greater Depth</w:t>
            </w:r>
          </w:p>
        </w:tc>
        <w:tc>
          <w:tcPr>
            <w:tcW w:w="2789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10%</w:t>
            </w:r>
          </w:p>
        </w:tc>
        <w:tc>
          <w:tcPr>
            <w:tcW w:w="2790" w:type="dxa"/>
          </w:tcPr>
          <w:p w:rsidR="000E61F1" w:rsidRPr="005C7147" w:rsidRDefault="000E61F1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26%</w:t>
            </w:r>
          </w:p>
        </w:tc>
        <w:tc>
          <w:tcPr>
            <w:tcW w:w="2790" w:type="dxa"/>
          </w:tcPr>
          <w:p w:rsidR="000E61F1" w:rsidRPr="005C7147" w:rsidRDefault="005C7147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>
              <w:rPr>
                <w:rFonts w:ascii="Sassoon Primary" w:hAnsi="Sassoon Primary"/>
                <w:sz w:val="24"/>
                <w:szCs w:val="24"/>
              </w:rPr>
              <w:t>-16%</w:t>
            </w:r>
          </w:p>
        </w:tc>
      </w:tr>
      <w:tr w:rsidR="000E61F1" w:rsidRPr="005C7147" w:rsidTr="000E61F1">
        <w:tc>
          <w:tcPr>
            <w:tcW w:w="2789" w:type="dxa"/>
          </w:tcPr>
          <w:p w:rsidR="000E61F1" w:rsidRPr="005C7147" w:rsidRDefault="000E61F1">
            <w:pPr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Key Stage 1 Writing achieving Greater Depth</w:t>
            </w:r>
          </w:p>
        </w:tc>
        <w:tc>
          <w:tcPr>
            <w:tcW w:w="2789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10%</w:t>
            </w:r>
          </w:p>
        </w:tc>
        <w:tc>
          <w:tcPr>
            <w:tcW w:w="2790" w:type="dxa"/>
          </w:tcPr>
          <w:p w:rsidR="000E61F1" w:rsidRPr="005C7147" w:rsidRDefault="000E61F1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16%</w:t>
            </w:r>
          </w:p>
        </w:tc>
        <w:tc>
          <w:tcPr>
            <w:tcW w:w="2790" w:type="dxa"/>
          </w:tcPr>
          <w:p w:rsidR="000E61F1" w:rsidRPr="005C7147" w:rsidRDefault="005C7147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>
              <w:rPr>
                <w:rFonts w:ascii="Sassoon Primary" w:hAnsi="Sassoon Primary"/>
                <w:sz w:val="24"/>
                <w:szCs w:val="24"/>
              </w:rPr>
              <w:t>-6%</w:t>
            </w:r>
          </w:p>
        </w:tc>
      </w:tr>
      <w:tr w:rsidR="000E61F1" w:rsidRPr="005C7147" w:rsidTr="000E61F1">
        <w:tc>
          <w:tcPr>
            <w:tcW w:w="2789" w:type="dxa"/>
          </w:tcPr>
          <w:p w:rsidR="000E61F1" w:rsidRPr="005C7147" w:rsidRDefault="000E61F1">
            <w:pPr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Key Stage 1 Maths achieving Greater Depth</w:t>
            </w:r>
          </w:p>
        </w:tc>
        <w:tc>
          <w:tcPr>
            <w:tcW w:w="2789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12%</w:t>
            </w:r>
          </w:p>
        </w:tc>
        <w:tc>
          <w:tcPr>
            <w:tcW w:w="2790" w:type="dxa"/>
          </w:tcPr>
          <w:p w:rsidR="000E61F1" w:rsidRPr="005C7147" w:rsidRDefault="000E61F1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</w:p>
        </w:tc>
        <w:tc>
          <w:tcPr>
            <w:tcW w:w="2790" w:type="dxa"/>
          </w:tcPr>
          <w:p w:rsidR="000E61F1" w:rsidRPr="005C7147" w:rsidRDefault="00F728DD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/>
                <w:sz w:val="24"/>
                <w:szCs w:val="24"/>
              </w:rPr>
              <w:t>22%</w:t>
            </w:r>
          </w:p>
        </w:tc>
        <w:tc>
          <w:tcPr>
            <w:tcW w:w="2790" w:type="dxa"/>
          </w:tcPr>
          <w:p w:rsidR="000E61F1" w:rsidRPr="005C7147" w:rsidRDefault="005C7147" w:rsidP="000E61F1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>
              <w:rPr>
                <w:rFonts w:ascii="Sassoon Primary" w:hAnsi="Sassoon Primary"/>
                <w:sz w:val="24"/>
                <w:szCs w:val="24"/>
              </w:rPr>
              <w:t>-10%</w:t>
            </w:r>
          </w:p>
        </w:tc>
      </w:tr>
    </w:tbl>
    <w:p w:rsidR="00525185" w:rsidRPr="005C7147" w:rsidRDefault="007F26D5">
      <w:pPr>
        <w:rPr>
          <w:rFonts w:ascii="Sassoon Primary" w:hAnsi="Sassoon Primary"/>
          <w:sz w:val="24"/>
          <w:szCs w:val="24"/>
        </w:rPr>
      </w:pPr>
    </w:p>
    <w:p w:rsidR="00F728DD" w:rsidRPr="005C7147" w:rsidRDefault="00F728DD">
      <w:pPr>
        <w:rPr>
          <w:rFonts w:ascii="Sassoon Primary" w:hAnsi="Sassoon Primary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F728DD" w:rsidRPr="005C7147" w:rsidTr="00305272">
        <w:tc>
          <w:tcPr>
            <w:tcW w:w="2789" w:type="dxa"/>
          </w:tcPr>
          <w:p w:rsidR="00F728DD" w:rsidRPr="000E61F1" w:rsidRDefault="00F728DD" w:rsidP="00305272">
            <w:pPr>
              <w:autoSpaceDE w:val="0"/>
              <w:autoSpaceDN w:val="0"/>
              <w:adjustRightInd w:val="0"/>
              <w:jc w:val="center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2018 – 2019</w:t>
            </w:r>
          </w:p>
          <w:p w:rsidR="00F728DD" w:rsidRPr="000E61F1" w:rsidRDefault="00F728DD" w:rsidP="00305272">
            <w:pPr>
              <w:autoSpaceDE w:val="0"/>
              <w:autoSpaceDN w:val="0"/>
              <w:adjustRightInd w:val="0"/>
              <w:jc w:val="center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5C7147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Key Stage Two Performance Data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222"/>
              <w:gridCol w:w="222"/>
            </w:tblGrid>
            <w:tr w:rsidR="00F728DD" w:rsidRPr="005C7147" w:rsidTr="00305272">
              <w:trPr>
                <w:trHeight w:val="389"/>
              </w:trPr>
              <w:tc>
                <w:tcPr>
                  <w:tcW w:w="0" w:type="auto"/>
                </w:tcPr>
                <w:p w:rsidR="00F728DD" w:rsidRPr="000E61F1" w:rsidRDefault="00F728DD" w:rsidP="003052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F728DD" w:rsidRPr="000E61F1" w:rsidRDefault="00F728DD" w:rsidP="003052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F728DD" w:rsidRPr="000E61F1" w:rsidRDefault="00F728DD" w:rsidP="003052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F728DD" w:rsidRPr="005C7147" w:rsidRDefault="00F728DD" w:rsidP="00305272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</w:p>
        </w:tc>
        <w:tc>
          <w:tcPr>
            <w:tcW w:w="278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51"/>
              <w:gridCol w:w="222"/>
            </w:tblGrid>
            <w:tr w:rsidR="00F728DD" w:rsidRPr="005C7147" w:rsidTr="00305272">
              <w:trPr>
                <w:trHeight w:val="389"/>
              </w:trPr>
              <w:tc>
                <w:tcPr>
                  <w:tcW w:w="0" w:type="auto"/>
                </w:tcPr>
                <w:p w:rsidR="00F728DD" w:rsidRPr="000E61F1" w:rsidRDefault="00F728DD" w:rsidP="003052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  <w:r w:rsidRPr="005C7147">
                    <w:rPr>
                      <w:rFonts w:ascii="Sassoon Primary" w:hAnsi="Sassoon Primary" w:cs="Comic Sans MS"/>
                      <w:b/>
                      <w:bCs/>
                      <w:color w:val="000000"/>
                      <w:sz w:val="24"/>
                      <w:szCs w:val="24"/>
                    </w:rPr>
                    <w:t>Sir Alexander Fleming</w:t>
                  </w:r>
                  <w:r w:rsidRPr="000E61F1">
                    <w:rPr>
                      <w:rFonts w:ascii="Sassoon Primary" w:hAnsi="Sassoon Primary" w:cs="Comic Sans MS"/>
                      <w:b/>
                      <w:bCs/>
                      <w:color w:val="000000"/>
                      <w:sz w:val="24"/>
                      <w:szCs w:val="24"/>
                    </w:rPr>
                    <w:t xml:space="preserve"> Primary School and Nursery</w:t>
                  </w:r>
                </w:p>
              </w:tc>
              <w:tc>
                <w:tcPr>
                  <w:tcW w:w="0" w:type="auto"/>
                </w:tcPr>
                <w:p w:rsidR="00F728DD" w:rsidRPr="000E61F1" w:rsidRDefault="00F728DD" w:rsidP="003052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F728DD" w:rsidRPr="005C7147" w:rsidRDefault="00F728DD" w:rsidP="00305272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</w:p>
        </w:tc>
        <w:tc>
          <w:tcPr>
            <w:tcW w:w="2790" w:type="dxa"/>
          </w:tcPr>
          <w:p w:rsidR="00F728DD" w:rsidRPr="005C7147" w:rsidRDefault="00F728DD" w:rsidP="00305272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Telford and Wrekin</w:t>
            </w:r>
          </w:p>
        </w:tc>
        <w:tc>
          <w:tcPr>
            <w:tcW w:w="2790" w:type="dxa"/>
          </w:tcPr>
          <w:p w:rsidR="00F728DD" w:rsidRPr="005C7147" w:rsidRDefault="00F728DD" w:rsidP="00305272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National</w:t>
            </w:r>
          </w:p>
        </w:tc>
        <w:tc>
          <w:tcPr>
            <w:tcW w:w="2790" w:type="dxa"/>
          </w:tcPr>
          <w:p w:rsidR="00F728DD" w:rsidRPr="005C7147" w:rsidRDefault="00F728DD" w:rsidP="00305272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Difference to National</w:t>
            </w:r>
          </w:p>
        </w:tc>
      </w:tr>
      <w:tr w:rsidR="00F728DD" w:rsidRPr="005C7147" w:rsidTr="005C7147">
        <w:trPr>
          <w:trHeight w:hRule="exact" w:val="1239"/>
        </w:trPr>
        <w:tc>
          <w:tcPr>
            <w:tcW w:w="2789" w:type="dxa"/>
          </w:tcPr>
          <w:p w:rsidR="00F728DD" w:rsidRPr="005C7147" w:rsidRDefault="00F728DD" w:rsidP="00305272">
            <w:pPr>
              <w:autoSpaceDE w:val="0"/>
              <w:autoSpaceDN w:val="0"/>
              <w:adjustRightInd w:val="0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5C7147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>% achieving the expected standard of attainment in reading, writing and maths</w:t>
            </w:r>
          </w:p>
        </w:tc>
        <w:tc>
          <w:tcPr>
            <w:tcW w:w="2789" w:type="dxa"/>
          </w:tcPr>
          <w:p w:rsidR="00F728DD" w:rsidRPr="005C7147" w:rsidRDefault="00F728DD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78%</w:t>
            </w:r>
          </w:p>
        </w:tc>
        <w:tc>
          <w:tcPr>
            <w:tcW w:w="2790" w:type="dxa"/>
          </w:tcPr>
          <w:p w:rsidR="00F728DD" w:rsidRPr="005C7147" w:rsidRDefault="00F728DD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64%</w:t>
            </w:r>
          </w:p>
        </w:tc>
        <w:tc>
          <w:tcPr>
            <w:tcW w:w="2790" w:type="dxa"/>
          </w:tcPr>
          <w:p w:rsidR="00F728DD" w:rsidRPr="005C7147" w:rsidRDefault="00F728DD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65%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+13%</w:t>
            </w:r>
          </w:p>
        </w:tc>
      </w:tr>
      <w:tr w:rsidR="00F728DD" w:rsidRPr="005C7147" w:rsidTr="005C7147">
        <w:trPr>
          <w:trHeight w:hRule="exact" w:val="1143"/>
        </w:trPr>
        <w:tc>
          <w:tcPr>
            <w:tcW w:w="2789" w:type="dxa"/>
          </w:tcPr>
          <w:p w:rsidR="00F728DD" w:rsidRPr="005C7147" w:rsidRDefault="00F728DD" w:rsidP="00F728DD">
            <w:pPr>
              <w:autoSpaceDE w:val="0"/>
              <w:autoSpaceDN w:val="0"/>
              <w:adjustRightInd w:val="0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5C7147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>% achieving a high level of attainment in reading, writing and maths</w:t>
            </w:r>
          </w:p>
        </w:tc>
        <w:tc>
          <w:tcPr>
            <w:tcW w:w="2789" w:type="dxa"/>
          </w:tcPr>
          <w:p w:rsidR="00F728DD" w:rsidRPr="005C7147" w:rsidRDefault="00F728DD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16%</w:t>
            </w:r>
          </w:p>
        </w:tc>
        <w:tc>
          <w:tcPr>
            <w:tcW w:w="2790" w:type="dxa"/>
          </w:tcPr>
          <w:p w:rsidR="00F728DD" w:rsidRPr="005C7147" w:rsidRDefault="005D064A" w:rsidP="00305272">
            <w:pPr>
              <w:jc w:val="center"/>
              <w:rPr>
                <w:rFonts w:ascii="Sassoon Primary" w:hAnsi="Sassoon Primary"/>
              </w:rPr>
            </w:pPr>
            <w:r w:rsidRPr="007F26D5">
              <w:rPr>
                <w:rFonts w:ascii="Sassoon Primary" w:hAnsi="Sassoon Primary"/>
                <w:sz w:val="24"/>
                <w:szCs w:val="24"/>
              </w:rPr>
              <w:t>10%</w:t>
            </w:r>
          </w:p>
        </w:tc>
        <w:tc>
          <w:tcPr>
            <w:tcW w:w="2790" w:type="dxa"/>
          </w:tcPr>
          <w:p w:rsidR="00F728DD" w:rsidRPr="005C7147" w:rsidRDefault="00F728DD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11%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+5%</w:t>
            </w:r>
          </w:p>
        </w:tc>
      </w:tr>
      <w:tr w:rsidR="00F728DD" w:rsidRPr="005C7147" w:rsidTr="00305272">
        <w:tc>
          <w:tcPr>
            <w:tcW w:w="13948" w:type="dxa"/>
            <w:gridSpan w:val="5"/>
            <w:shd w:val="clear" w:color="auto" w:fill="BDD6EE" w:themeFill="accent1" w:themeFillTint="66"/>
          </w:tcPr>
          <w:p w:rsidR="00F728DD" w:rsidRPr="005C7147" w:rsidRDefault="00F728DD" w:rsidP="00305272">
            <w:pPr>
              <w:jc w:val="center"/>
              <w:rPr>
                <w:rFonts w:ascii="Sassoon Primary" w:hAnsi="Sassoon Primary"/>
              </w:rPr>
            </w:pPr>
          </w:p>
        </w:tc>
      </w:tr>
      <w:tr w:rsidR="00F728DD" w:rsidRPr="005C7147" w:rsidTr="00305272">
        <w:tc>
          <w:tcPr>
            <w:tcW w:w="2789" w:type="dxa"/>
          </w:tcPr>
          <w:p w:rsidR="00F728DD" w:rsidRPr="005C7147" w:rsidRDefault="00F728DD" w:rsidP="00F728DD">
            <w:pPr>
              <w:autoSpaceDE w:val="0"/>
              <w:autoSpaceDN w:val="0"/>
              <w:adjustRightInd w:val="0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5C7147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 xml:space="preserve">% achieving the expected standard in </w:t>
            </w:r>
            <w:r w:rsidRPr="000E61F1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 xml:space="preserve">Reading </w:t>
            </w:r>
          </w:p>
        </w:tc>
        <w:tc>
          <w:tcPr>
            <w:tcW w:w="2789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88%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74%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73%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+15%</w:t>
            </w:r>
          </w:p>
        </w:tc>
      </w:tr>
      <w:tr w:rsidR="00F728DD" w:rsidRPr="005C7147" w:rsidTr="00305272">
        <w:tc>
          <w:tcPr>
            <w:tcW w:w="2789" w:type="dxa"/>
          </w:tcPr>
          <w:p w:rsidR="00F728DD" w:rsidRPr="005C7147" w:rsidRDefault="00F728DD" w:rsidP="00F728DD">
            <w:pPr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>% achieving the expected standard in Writing</w:t>
            </w:r>
          </w:p>
        </w:tc>
        <w:tc>
          <w:tcPr>
            <w:tcW w:w="2789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82%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78%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79%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+3%</w:t>
            </w:r>
          </w:p>
        </w:tc>
      </w:tr>
      <w:tr w:rsidR="00F728DD" w:rsidRPr="005C7147" w:rsidTr="00305272">
        <w:tc>
          <w:tcPr>
            <w:tcW w:w="2789" w:type="dxa"/>
          </w:tcPr>
          <w:p w:rsidR="00F728DD" w:rsidRPr="005C7147" w:rsidRDefault="00F728DD" w:rsidP="00F728DD">
            <w:pPr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>% achieving the expected standard in Maths</w:t>
            </w:r>
          </w:p>
        </w:tc>
        <w:tc>
          <w:tcPr>
            <w:tcW w:w="2789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88%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79%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79%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+9%</w:t>
            </w:r>
          </w:p>
        </w:tc>
      </w:tr>
      <w:tr w:rsidR="00F728DD" w:rsidRPr="005C7147" w:rsidTr="007F26D5">
        <w:tc>
          <w:tcPr>
            <w:tcW w:w="2789" w:type="dxa"/>
          </w:tcPr>
          <w:p w:rsidR="00F728DD" w:rsidRPr="005C7147" w:rsidRDefault="00F728DD" w:rsidP="00F728DD">
            <w:pPr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5C7147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>% achieving the expected standard in GPS</w:t>
            </w:r>
          </w:p>
        </w:tc>
        <w:tc>
          <w:tcPr>
            <w:tcW w:w="2789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80%</w:t>
            </w:r>
          </w:p>
        </w:tc>
        <w:tc>
          <w:tcPr>
            <w:tcW w:w="2790" w:type="dxa"/>
            <w:shd w:val="clear" w:color="auto" w:fill="auto"/>
          </w:tcPr>
          <w:p w:rsidR="00F728DD" w:rsidRPr="005C7147" w:rsidRDefault="005D064A" w:rsidP="00305272">
            <w:pPr>
              <w:jc w:val="center"/>
              <w:rPr>
                <w:rFonts w:ascii="Sassoon Primary" w:hAnsi="Sassoon Primary"/>
              </w:rPr>
            </w:pPr>
            <w:r w:rsidRPr="007F26D5">
              <w:rPr>
                <w:rFonts w:ascii="Sassoon Primary" w:hAnsi="Sassoon Primary"/>
                <w:sz w:val="24"/>
                <w:szCs w:val="24"/>
              </w:rPr>
              <w:t>78%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78%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+2%</w:t>
            </w:r>
          </w:p>
        </w:tc>
      </w:tr>
      <w:tr w:rsidR="00F728DD" w:rsidRPr="005C7147" w:rsidTr="00F728DD">
        <w:tc>
          <w:tcPr>
            <w:tcW w:w="13948" w:type="dxa"/>
            <w:gridSpan w:val="5"/>
            <w:shd w:val="clear" w:color="auto" w:fill="BDD6EE" w:themeFill="accent1" w:themeFillTint="66"/>
          </w:tcPr>
          <w:p w:rsidR="00F728DD" w:rsidRPr="005C7147" w:rsidRDefault="00F728DD" w:rsidP="00305272">
            <w:pPr>
              <w:jc w:val="center"/>
              <w:rPr>
                <w:rFonts w:ascii="Sassoon Primary" w:hAnsi="Sassoon Primary"/>
              </w:rPr>
            </w:pPr>
          </w:p>
        </w:tc>
      </w:tr>
      <w:tr w:rsidR="00F728DD" w:rsidRPr="005C7147" w:rsidTr="00305272">
        <w:tc>
          <w:tcPr>
            <w:tcW w:w="2789" w:type="dxa"/>
          </w:tcPr>
          <w:p w:rsidR="00F728DD" w:rsidRPr="005C7147" w:rsidRDefault="00F728DD" w:rsidP="00F728DD">
            <w:pPr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 xml:space="preserve">% achieving a high level of attainment in </w:t>
            </w:r>
            <w:r w:rsidRPr="000E61F1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>Reading</w:t>
            </w:r>
          </w:p>
        </w:tc>
        <w:tc>
          <w:tcPr>
            <w:tcW w:w="2789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40%</w:t>
            </w:r>
          </w:p>
        </w:tc>
        <w:tc>
          <w:tcPr>
            <w:tcW w:w="2790" w:type="dxa"/>
          </w:tcPr>
          <w:p w:rsidR="00F728DD" w:rsidRPr="005C7147" w:rsidRDefault="00F728DD" w:rsidP="00305272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27%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+13%</w:t>
            </w:r>
          </w:p>
        </w:tc>
      </w:tr>
      <w:tr w:rsidR="00F728DD" w:rsidRPr="005C7147" w:rsidTr="00305272">
        <w:tc>
          <w:tcPr>
            <w:tcW w:w="2789" w:type="dxa"/>
          </w:tcPr>
          <w:p w:rsidR="00F728DD" w:rsidRPr="005C7147" w:rsidRDefault="00F728DD" w:rsidP="00F728DD">
            <w:pPr>
              <w:rPr>
                <w:rFonts w:ascii="Sassoon Primary" w:hAnsi="Sassoon Primary"/>
                <w:sz w:val="24"/>
                <w:szCs w:val="24"/>
              </w:rPr>
            </w:pPr>
            <w:r w:rsidRPr="005C7147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>% achieving a high level of attainment in Writing</w:t>
            </w:r>
          </w:p>
        </w:tc>
        <w:tc>
          <w:tcPr>
            <w:tcW w:w="2789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28%</w:t>
            </w:r>
          </w:p>
        </w:tc>
        <w:tc>
          <w:tcPr>
            <w:tcW w:w="2790" w:type="dxa"/>
          </w:tcPr>
          <w:p w:rsidR="00F728DD" w:rsidRPr="005C7147" w:rsidRDefault="00F728DD" w:rsidP="00305272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20%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+8%</w:t>
            </w:r>
          </w:p>
        </w:tc>
      </w:tr>
      <w:tr w:rsidR="00F728DD" w:rsidRPr="005C7147" w:rsidTr="00305272">
        <w:tc>
          <w:tcPr>
            <w:tcW w:w="2789" w:type="dxa"/>
          </w:tcPr>
          <w:p w:rsidR="00F728DD" w:rsidRPr="005C7147" w:rsidRDefault="00F728DD" w:rsidP="00305272">
            <w:pPr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5C7147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>% achieving a high level of attainment in Maths</w:t>
            </w:r>
          </w:p>
        </w:tc>
        <w:tc>
          <w:tcPr>
            <w:tcW w:w="2789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32%</w:t>
            </w:r>
          </w:p>
        </w:tc>
        <w:tc>
          <w:tcPr>
            <w:tcW w:w="2790" w:type="dxa"/>
          </w:tcPr>
          <w:p w:rsidR="00F728DD" w:rsidRPr="005C7147" w:rsidRDefault="00F728DD" w:rsidP="00305272">
            <w:pPr>
              <w:jc w:val="center"/>
              <w:rPr>
                <w:rFonts w:ascii="Sassoon Primary" w:hAnsi="Sassoon Primary"/>
              </w:rPr>
            </w:pPr>
            <w:bookmarkStart w:id="0" w:name="_GoBack"/>
            <w:bookmarkEnd w:id="0"/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27%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+5%</w:t>
            </w:r>
          </w:p>
        </w:tc>
      </w:tr>
      <w:tr w:rsidR="00F728DD" w:rsidRPr="005C7147" w:rsidTr="00305272">
        <w:tc>
          <w:tcPr>
            <w:tcW w:w="2789" w:type="dxa"/>
          </w:tcPr>
          <w:p w:rsidR="00F728DD" w:rsidRPr="005C7147" w:rsidRDefault="00F728DD" w:rsidP="00F728DD">
            <w:pPr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5C7147"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>% achieving a high level of attainment in GPS</w:t>
            </w:r>
          </w:p>
        </w:tc>
        <w:tc>
          <w:tcPr>
            <w:tcW w:w="2789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31%</w:t>
            </w:r>
          </w:p>
        </w:tc>
        <w:tc>
          <w:tcPr>
            <w:tcW w:w="2790" w:type="dxa"/>
          </w:tcPr>
          <w:p w:rsidR="00F728DD" w:rsidRPr="005C7147" w:rsidRDefault="00F728DD" w:rsidP="00305272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36%</w:t>
            </w:r>
          </w:p>
        </w:tc>
        <w:tc>
          <w:tcPr>
            <w:tcW w:w="2790" w:type="dxa"/>
          </w:tcPr>
          <w:p w:rsidR="00F728DD" w:rsidRPr="005C7147" w:rsidRDefault="005C7147" w:rsidP="00305272">
            <w:pPr>
              <w:jc w:val="center"/>
              <w:rPr>
                <w:rFonts w:ascii="Sassoon Primary" w:hAnsi="Sassoon Primary"/>
              </w:rPr>
            </w:pPr>
            <w:r w:rsidRPr="005C7147">
              <w:rPr>
                <w:rFonts w:ascii="Sassoon Primary" w:hAnsi="Sassoon Primary"/>
              </w:rPr>
              <w:t>+5%</w:t>
            </w:r>
          </w:p>
        </w:tc>
      </w:tr>
    </w:tbl>
    <w:p w:rsidR="00F728DD" w:rsidRDefault="00F728DD">
      <w:pPr>
        <w:rPr>
          <w:rFonts w:ascii="Sassoon Primary" w:hAnsi="Sassoon Primary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5C7147" w:rsidRPr="005C7147" w:rsidTr="00305272">
        <w:tc>
          <w:tcPr>
            <w:tcW w:w="2789" w:type="dxa"/>
          </w:tcPr>
          <w:p w:rsidR="005C7147" w:rsidRPr="000E61F1" w:rsidRDefault="005C7147" w:rsidP="00305272">
            <w:pPr>
              <w:autoSpaceDE w:val="0"/>
              <w:autoSpaceDN w:val="0"/>
              <w:adjustRightInd w:val="0"/>
              <w:jc w:val="center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2018 – 2019</w:t>
            </w:r>
          </w:p>
          <w:p w:rsidR="005C7147" w:rsidRPr="000E61F1" w:rsidRDefault="005C7147" w:rsidP="00305272">
            <w:pPr>
              <w:autoSpaceDE w:val="0"/>
              <w:autoSpaceDN w:val="0"/>
              <w:adjustRightInd w:val="0"/>
              <w:jc w:val="center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 w:rsidRPr="005C7147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Key Stage Two Performance Data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222"/>
              <w:gridCol w:w="222"/>
            </w:tblGrid>
            <w:tr w:rsidR="005C7147" w:rsidRPr="005C7147" w:rsidTr="00305272">
              <w:trPr>
                <w:trHeight w:val="389"/>
              </w:trPr>
              <w:tc>
                <w:tcPr>
                  <w:tcW w:w="0" w:type="auto"/>
                </w:tcPr>
                <w:p w:rsidR="005C7147" w:rsidRPr="000E61F1" w:rsidRDefault="005C7147" w:rsidP="003052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5C7147" w:rsidRPr="000E61F1" w:rsidRDefault="005C7147" w:rsidP="003052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5C7147" w:rsidRPr="000E61F1" w:rsidRDefault="005C7147" w:rsidP="003052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C7147" w:rsidRPr="005C7147" w:rsidRDefault="005C7147" w:rsidP="00305272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</w:p>
        </w:tc>
        <w:tc>
          <w:tcPr>
            <w:tcW w:w="278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51"/>
              <w:gridCol w:w="222"/>
            </w:tblGrid>
            <w:tr w:rsidR="005C7147" w:rsidRPr="005C7147" w:rsidTr="00305272">
              <w:trPr>
                <w:trHeight w:val="389"/>
              </w:trPr>
              <w:tc>
                <w:tcPr>
                  <w:tcW w:w="0" w:type="auto"/>
                </w:tcPr>
                <w:p w:rsidR="005C7147" w:rsidRPr="000E61F1" w:rsidRDefault="005C7147" w:rsidP="003052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  <w:r w:rsidRPr="005C7147">
                    <w:rPr>
                      <w:rFonts w:ascii="Sassoon Primary" w:hAnsi="Sassoon Primary" w:cs="Comic Sans MS"/>
                      <w:b/>
                      <w:bCs/>
                      <w:color w:val="000000"/>
                      <w:sz w:val="24"/>
                      <w:szCs w:val="24"/>
                    </w:rPr>
                    <w:t>Sir Alexander Fleming</w:t>
                  </w:r>
                  <w:r w:rsidRPr="000E61F1">
                    <w:rPr>
                      <w:rFonts w:ascii="Sassoon Primary" w:hAnsi="Sassoon Primary" w:cs="Comic Sans MS"/>
                      <w:b/>
                      <w:bCs/>
                      <w:color w:val="000000"/>
                      <w:sz w:val="24"/>
                      <w:szCs w:val="24"/>
                    </w:rPr>
                    <w:t xml:space="preserve"> Primary School and Nursery</w:t>
                  </w:r>
                </w:p>
              </w:tc>
              <w:tc>
                <w:tcPr>
                  <w:tcW w:w="0" w:type="auto"/>
                </w:tcPr>
                <w:p w:rsidR="005C7147" w:rsidRPr="000E61F1" w:rsidRDefault="005C7147" w:rsidP="003052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assoon Primary" w:hAnsi="Sassoon Primary" w:cs="Comic Sans MS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C7147" w:rsidRPr="005C7147" w:rsidRDefault="005C7147" w:rsidP="00305272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</w:p>
        </w:tc>
        <w:tc>
          <w:tcPr>
            <w:tcW w:w="2790" w:type="dxa"/>
          </w:tcPr>
          <w:p w:rsidR="005C7147" w:rsidRPr="005C7147" w:rsidRDefault="005C7147" w:rsidP="00305272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Telford and Wrekin</w:t>
            </w:r>
          </w:p>
        </w:tc>
        <w:tc>
          <w:tcPr>
            <w:tcW w:w="2790" w:type="dxa"/>
          </w:tcPr>
          <w:p w:rsidR="005C7147" w:rsidRPr="005C7147" w:rsidRDefault="005C7147" w:rsidP="00305272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National</w:t>
            </w:r>
          </w:p>
        </w:tc>
        <w:tc>
          <w:tcPr>
            <w:tcW w:w="2790" w:type="dxa"/>
          </w:tcPr>
          <w:p w:rsidR="005C7147" w:rsidRPr="005C7147" w:rsidRDefault="005C7147" w:rsidP="00305272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0E61F1">
              <w:rPr>
                <w:rFonts w:ascii="Sassoon Primary" w:hAnsi="Sassoon Primary" w:cs="Comic Sans MS"/>
                <w:b/>
                <w:bCs/>
                <w:color w:val="000000"/>
                <w:sz w:val="24"/>
                <w:szCs w:val="24"/>
              </w:rPr>
              <w:t>Difference to National</w:t>
            </w:r>
          </w:p>
        </w:tc>
      </w:tr>
      <w:tr w:rsidR="005C7147" w:rsidRPr="005C7147" w:rsidTr="00305272">
        <w:trPr>
          <w:trHeight w:hRule="exact" w:val="1239"/>
        </w:trPr>
        <w:tc>
          <w:tcPr>
            <w:tcW w:w="2789" w:type="dxa"/>
          </w:tcPr>
          <w:p w:rsidR="005C7147" w:rsidRPr="005C7147" w:rsidRDefault="005C7147" w:rsidP="005C7147">
            <w:pPr>
              <w:autoSpaceDE w:val="0"/>
              <w:autoSpaceDN w:val="0"/>
              <w:adjustRightInd w:val="0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>Average progress in Reading</w:t>
            </w:r>
          </w:p>
        </w:tc>
        <w:tc>
          <w:tcPr>
            <w:tcW w:w="2789" w:type="dxa"/>
          </w:tcPr>
          <w:p w:rsidR="005C7147" w:rsidRPr="005C7147" w:rsidRDefault="005C7147" w:rsidP="005C714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+1.46</w:t>
            </w:r>
          </w:p>
        </w:tc>
        <w:tc>
          <w:tcPr>
            <w:tcW w:w="2790" w:type="dxa"/>
          </w:tcPr>
          <w:p w:rsidR="005C7147" w:rsidRPr="005C7147" w:rsidRDefault="005C7147" w:rsidP="005C714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-0.15</w:t>
            </w:r>
          </w:p>
        </w:tc>
        <w:tc>
          <w:tcPr>
            <w:tcW w:w="2790" w:type="dxa"/>
          </w:tcPr>
          <w:p w:rsidR="005C7147" w:rsidRPr="005C7147" w:rsidRDefault="005C7147" w:rsidP="005C714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0</w:t>
            </w:r>
          </w:p>
        </w:tc>
        <w:tc>
          <w:tcPr>
            <w:tcW w:w="2790" w:type="dxa"/>
          </w:tcPr>
          <w:p w:rsidR="005C7147" w:rsidRPr="005C7147" w:rsidRDefault="005C7147" w:rsidP="005C714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+1.46</w:t>
            </w:r>
          </w:p>
        </w:tc>
      </w:tr>
      <w:tr w:rsidR="005C7147" w:rsidRPr="005C7147" w:rsidTr="00305272">
        <w:trPr>
          <w:trHeight w:hRule="exact" w:val="1143"/>
        </w:trPr>
        <w:tc>
          <w:tcPr>
            <w:tcW w:w="2789" w:type="dxa"/>
          </w:tcPr>
          <w:p w:rsidR="005C7147" w:rsidRPr="005C7147" w:rsidRDefault="005C7147" w:rsidP="005C7147">
            <w:pPr>
              <w:autoSpaceDE w:val="0"/>
              <w:autoSpaceDN w:val="0"/>
              <w:adjustRightInd w:val="0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>
              <w:rPr>
                <w:rFonts w:ascii="Sassoon Primary" w:hAnsi="Sassoon Primary" w:cs="Comic Sans MS"/>
                <w:color w:val="000000"/>
                <w:sz w:val="24"/>
                <w:szCs w:val="24"/>
              </w:rPr>
              <w:lastRenderedPageBreak/>
              <w:t>Average progress in Writing</w:t>
            </w:r>
          </w:p>
        </w:tc>
        <w:tc>
          <w:tcPr>
            <w:tcW w:w="2789" w:type="dxa"/>
          </w:tcPr>
          <w:p w:rsidR="005C7147" w:rsidRPr="005C7147" w:rsidRDefault="005C7147" w:rsidP="005C714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-1.09</w:t>
            </w:r>
          </w:p>
        </w:tc>
        <w:tc>
          <w:tcPr>
            <w:tcW w:w="2790" w:type="dxa"/>
          </w:tcPr>
          <w:p w:rsidR="005C7147" w:rsidRPr="005C7147" w:rsidRDefault="005C7147" w:rsidP="005C714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-0.11</w:t>
            </w:r>
          </w:p>
        </w:tc>
        <w:tc>
          <w:tcPr>
            <w:tcW w:w="2790" w:type="dxa"/>
          </w:tcPr>
          <w:p w:rsidR="005C7147" w:rsidRPr="005C7147" w:rsidRDefault="005C7147" w:rsidP="005C714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0</w:t>
            </w:r>
          </w:p>
        </w:tc>
        <w:tc>
          <w:tcPr>
            <w:tcW w:w="2790" w:type="dxa"/>
          </w:tcPr>
          <w:p w:rsidR="005C7147" w:rsidRPr="005C7147" w:rsidRDefault="005C7147" w:rsidP="005C714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-1.09</w:t>
            </w:r>
          </w:p>
        </w:tc>
      </w:tr>
      <w:tr w:rsidR="005C7147" w:rsidRPr="005C7147" w:rsidTr="00305272">
        <w:trPr>
          <w:trHeight w:hRule="exact" w:val="1143"/>
        </w:trPr>
        <w:tc>
          <w:tcPr>
            <w:tcW w:w="2789" w:type="dxa"/>
          </w:tcPr>
          <w:p w:rsidR="005C7147" w:rsidRDefault="005C7147" w:rsidP="005C7147">
            <w:pPr>
              <w:autoSpaceDE w:val="0"/>
              <w:autoSpaceDN w:val="0"/>
              <w:adjustRightInd w:val="0"/>
              <w:rPr>
                <w:rFonts w:ascii="Sassoon Primary" w:hAnsi="Sassoon Primary" w:cs="Comic Sans MS"/>
                <w:color w:val="000000"/>
                <w:sz w:val="24"/>
                <w:szCs w:val="24"/>
              </w:rPr>
            </w:pPr>
            <w:r>
              <w:rPr>
                <w:rFonts w:ascii="Sassoon Primary" w:hAnsi="Sassoon Primary" w:cs="Comic Sans MS"/>
                <w:color w:val="000000"/>
                <w:sz w:val="24"/>
                <w:szCs w:val="24"/>
              </w:rPr>
              <w:t>Average progress in Maths</w:t>
            </w:r>
          </w:p>
        </w:tc>
        <w:tc>
          <w:tcPr>
            <w:tcW w:w="2789" w:type="dxa"/>
          </w:tcPr>
          <w:p w:rsidR="005C7147" w:rsidRPr="005C7147" w:rsidRDefault="005C7147" w:rsidP="005C714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+0.16</w:t>
            </w:r>
          </w:p>
        </w:tc>
        <w:tc>
          <w:tcPr>
            <w:tcW w:w="2790" w:type="dxa"/>
          </w:tcPr>
          <w:p w:rsidR="005C7147" w:rsidRPr="005C7147" w:rsidRDefault="005C7147" w:rsidP="005C714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-0.42</w:t>
            </w:r>
          </w:p>
        </w:tc>
        <w:tc>
          <w:tcPr>
            <w:tcW w:w="2790" w:type="dxa"/>
          </w:tcPr>
          <w:p w:rsidR="005C7147" w:rsidRPr="005C7147" w:rsidRDefault="005C7147" w:rsidP="005C714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0</w:t>
            </w:r>
          </w:p>
        </w:tc>
        <w:tc>
          <w:tcPr>
            <w:tcW w:w="2790" w:type="dxa"/>
          </w:tcPr>
          <w:p w:rsidR="005C7147" w:rsidRPr="005C7147" w:rsidRDefault="005C7147" w:rsidP="005C714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+0.16</w:t>
            </w:r>
          </w:p>
        </w:tc>
      </w:tr>
    </w:tbl>
    <w:p w:rsidR="005C7147" w:rsidRPr="005C7147" w:rsidRDefault="005C7147">
      <w:pPr>
        <w:rPr>
          <w:rFonts w:ascii="Sassoon Primary" w:hAnsi="Sassoon Primary"/>
          <w:sz w:val="24"/>
          <w:szCs w:val="24"/>
        </w:rPr>
      </w:pPr>
    </w:p>
    <w:sectPr w:rsidR="005C7147" w:rsidRPr="005C7147" w:rsidSect="005C7147">
      <w:headerReference w:type="default" r:id="rId6"/>
      <w:pgSz w:w="16838" w:h="11906" w:orient="landscape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1F1" w:rsidRDefault="000E61F1" w:rsidP="000E61F1">
      <w:pPr>
        <w:spacing w:after="0" w:line="240" w:lineRule="auto"/>
      </w:pPr>
      <w:r>
        <w:separator/>
      </w:r>
    </w:p>
  </w:endnote>
  <w:endnote w:type="continuationSeparator" w:id="0">
    <w:p w:rsidR="000E61F1" w:rsidRDefault="000E61F1" w:rsidP="000E6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Primary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1F1" w:rsidRDefault="000E61F1" w:rsidP="000E61F1">
      <w:pPr>
        <w:spacing w:after="0" w:line="240" w:lineRule="auto"/>
      </w:pPr>
      <w:r>
        <w:separator/>
      </w:r>
    </w:p>
  </w:footnote>
  <w:footnote w:type="continuationSeparator" w:id="0">
    <w:p w:rsidR="000E61F1" w:rsidRDefault="000E61F1" w:rsidP="000E6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1F1" w:rsidRPr="000E61F1" w:rsidRDefault="000E61F1" w:rsidP="000E61F1">
    <w:pPr>
      <w:pStyle w:val="Header"/>
      <w:jc w:val="center"/>
      <w:rPr>
        <w:rFonts w:ascii="Sassoon Primary" w:hAnsi="Sassoon Primary"/>
        <w:sz w:val="24"/>
        <w:szCs w:val="24"/>
        <w:u w:val="single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8580755</wp:posOffset>
          </wp:positionH>
          <wp:positionV relativeFrom="paragraph">
            <wp:posOffset>-238760</wp:posOffset>
          </wp:positionV>
          <wp:extent cx="773430" cy="615315"/>
          <wp:effectExtent l="0" t="0" r="7620" b="0"/>
          <wp:wrapTight wrapText="bothSides">
            <wp:wrapPolygon edited="0">
              <wp:start x="0" y="0"/>
              <wp:lineTo x="0" y="20731"/>
              <wp:lineTo x="21281" y="20731"/>
              <wp:lineTo x="21281" y="0"/>
              <wp:lineTo x="0" y="0"/>
            </wp:wrapPolygon>
          </wp:wrapTight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1F1">
      <w:rPr>
        <w:rFonts w:ascii="Sassoon Primary" w:hAnsi="Sassoon Primary"/>
        <w:sz w:val="24"/>
        <w:szCs w:val="24"/>
        <w:u w:val="single"/>
      </w:rPr>
      <w:t>2018-2019 Statutory Performance Information Summary</w:t>
    </w:r>
    <w:r>
      <w:rPr>
        <w:rFonts w:ascii="Sassoon Primary" w:hAnsi="Sassoon Primary"/>
        <w:sz w:val="24"/>
        <w:szCs w:val="24"/>
        <w:u w:val="single"/>
      </w:rPr>
      <w:t xml:space="preserve"> </w:t>
    </w:r>
  </w:p>
  <w:p w:rsidR="000E61F1" w:rsidRDefault="000E61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1F1"/>
    <w:rsid w:val="000E61F1"/>
    <w:rsid w:val="00255DD7"/>
    <w:rsid w:val="00310FF1"/>
    <w:rsid w:val="005C7147"/>
    <w:rsid w:val="005D064A"/>
    <w:rsid w:val="007F26D5"/>
    <w:rsid w:val="00B659A4"/>
    <w:rsid w:val="00F7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952A223D-320D-42A6-A779-90DE0FE66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6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61F1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E61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1F1"/>
  </w:style>
  <w:style w:type="paragraph" w:styleId="Footer">
    <w:name w:val="footer"/>
    <w:basedOn w:val="Normal"/>
    <w:link w:val="FooterChar"/>
    <w:uiPriority w:val="99"/>
    <w:unhideWhenUsed/>
    <w:rsid w:val="000E61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264</Words>
  <Characters>1509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Tomlinson, Katy</cp:lastModifiedBy>
  <cp:revision>2</cp:revision>
  <dcterms:created xsi:type="dcterms:W3CDTF">2020-02-10T09:18:00Z</dcterms:created>
  <dcterms:modified xsi:type="dcterms:W3CDTF">2020-02-10T09:18:00Z</dcterms:modified>
</cp:coreProperties>
</file>