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13C8A1" w14:textId="77777777" w:rsidR="00F20879" w:rsidRPr="00A94236" w:rsidRDefault="00F20879" w:rsidP="005067CD">
      <w:pPr>
        <w:pStyle w:val="NoSpacing"/>
        <w:rPr>
          <w:rFonts w:ascii="Arial" w:hAnsi="Arial" w:cs="Arial"/>
        </w:rPr>
      </w:pPr>
    </w:p>
    <w:p w14:paraId="0B04A9D3" w14:textId="77777777" w:rsidR="00F20879" w:rsidRPr="00A94236" w:rsidRDefault="00F20879" w:rsidP="005067CD">
      <w:pPr>
        <w:pStyle w:val="NoSpacing"/>
        <w:jc w:val="center"/>
        <w:rPr>
          <w:rFonts w:ascii="Arial" w:hAnsi="Arial" w:cs="Arial"/>
          <w:b/>
          <w:bCs/>
          <w:sz w:val="28"/>
          <w:szCs w:val="28"/>
        </w:rPr>
      </w:pPr>
      <w:r w:rsidRPr="00A94236">
        <w:rPr>
          <w:rFonts w:ascii="Arial" w:hAnsi="Arial" w:cs="Arial"/>
          <w:noProof/>
          <w:lang w:eastAsia="en-GB"/>
        </w:rPr>
        <w:drawing>
          <wp:inline distT="0" distB="0" distL="0" distR="0" wp14:anchorId="1931456D" wp14:editId="12412265">
            <wp:extent cx="1822552" cy="1846871"/>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8625" cy="1853025"/>
                    </a:xfrm>
                    <a:prstGeom prst="rect">
                      <a:avLst/>
                    </a:prstGeom>
                    <a:noFill/>
                    <a:ln>
                      <a:noFill/>
                    </a:ln>
                  </pic:spPr>
                </pic:pic>
              </a:graphicData>
            </a:graphic>
          </wp:inline>
        </w:drawing>
      </w:r>
    </w:p>
    <w:p w14:paraId="4CF3B541" w14:textId="77777777" w:rsidR="005067CD" w:rsidRPr="00A94236" w:rsidRDefault="005067CD" w:rsidP="005067CD">
      <w:pPr>
        <w:pStyle w:val="NoSpacing"/>
        <w:jc w:val="center"/>
        <w:rPr>
          <w:rFonts w:ascii="Arial" w:hAnsi="Arial" w:cs="Arial"/>
          <w:b/>
          <w:bCs/>
          <w:sz w:val="28"/>
          <w:szCs w:val="28"/>
        </w:rPr>
      </w:pPr>
    </w:p>
    <w:p w14:paraId="3C7D61E5" w14:textId="77777777" w:rsidR="00F20879" w:rsidRPr="00A94236" w:rsidRDefault="00F20879" w:rsidP="005067CD">
      <w:pPr>
        <w:pStyle w:val="NoSpacing"/>
        <w:jc w:val="center"/>
        <w:rPr>
          <w:rFonts w:ascii="Arial" w:hAnsi="Arial" w:cs="Arial"/>
          <w:b/>
          <w:bCs/>
          <w:sz w:val="28"/>
          <w:szCs w:val="28"/>
        </w:rPr>
      </w:pPr>
      <w:r w:rsidRPr="00A94236">
        <w:rPr>
          <w:rFonts w:ascii="Arial" w:hAnsi="Arial" w:cs="Arial"/>
          <w:b/>
          <w:bCs/>
          <w:sz w:val="28"/>
          <w:szCs w:val="28"/>
        </w:rPr>
        <w:t>Sir Alexander Fleming Primary School and Nursery</w:t>
      </w:r>
    </w:p>
    <w:p w14:paraId="31215B85" w14:textId="77777777" w:rsidR="00611EE8" w:rsidRDefault="00611EE8" w:rsidP="005067CD">
      <w:pPr>
        <w:pStyle w:val="NoSpacing"/>
        <w:jc w:val="center"/>
        <w:rPr>
          <w:rFonts w:ascii="Arial" w:hAnsi="Arial" w:cs="Arial"/>
          <w:b/>
          <w:bCs/>
          <w:sz w:val="40"/>
          <w:szCs w:val="40"/>
        </w:rPr>
      </w:pPr>
    </w:p>
    <w:p w14:paraId="399E62A2" w14:textId="10B92C13" w:rsidR="00BC6F8D" w:rsidRPr="00BC6F8D" w:rsidRDefault="00E4706E" w:rsidP="00BC6F8D">
      <w:pPr>
        <w:jc w:val="center"/>
        <w:rPr>
          <w:rFonts w:ascii="Arial" w:hAnsi="Arial" w:cs="Arial"/>
          <w:b/>
          <w:bCs/>
          <w:sz w:val="40"/>
          <w:szCs w:val="40"/>
        </w:rPr>
      </w:pPr>
      <w:r>
        <w:rPr>
          <w:rFonts w:ascii="Arial" w:hAnsi="Arial" w:cs="Arial"/>
          <w:b/>
          <w:bCs/>
          <w:sz w:val="40"/>
          <w:szCs w:val="40"/>
        </w:rPr>
        <w:t>Alternative Provision Policy</w:t>
      </w:r>
    </w:p>
    <w:p w14:paraId="68E60F6A" w14:textId="77777777" w:rsidR="00611EE8" w:rsidRPr="00A94236" w:rsidRDefault="00611EE8" w:rsidP="005067CD">
      <w:pPr>
        <w:pStyle w:val="NoSpacing"/>
        <w:jc w:val="center"/>
        <w:rPr>
          <w:rFonts w:ascii="Arial" w:hAnsi="Arial" w:cs="Arial"/>
          <w:b/>
          <w:bCs/>
          <w:sz w:val="32"/>
          <w:szCs w:val="32"/>
        </w:rPr>
      </w:pPr>
    </w:p>
    <w:p w14:paraId="5CEA31E5" w14:textId="749FC7D0" w:rsidR="00F20879" w:rsidRPr="00A94236" w:rsidRDefault="00F20879" w:rsidP="005067CD">
      <w:pPr>
        <w:pStyle w:val="NoSpacing"/>
        <w:jc w:val="center"/>
        <w:rPr>
          <w:rFonts w:ascii="Arial" w:hAnsi="Arial" w:cs="Arial"/>
          <w:sz w:val="20"/>
          <w:szCs w:val="20"/>
        </w:rPr>
      </w:pPr>
      <w:r w:rsidRPr="00A94236">
        <w:rPr>
          <w:rFonts w:ascii="Arial" w:hAnsi="Arial" w:cs="Arial"/>
          <w:sz w:val="20"/>
          <w:szCs w:val="20"/>
        </w:rPr>
        <w:t>Reviewed</w:t>
      </w:r>
      <w:r w:rsidR="001A544E" w:rsidRPr="00A94236">
        <w:rPr>
          <w:rFonts w:ascii="Arial" w:hAnsi="Arial" w:cs="Arial"/>
          <w:sz w:val="20"/>
          <w:szCs w:val="20"/>
        </w:rPr>
        <w:t xml:space="preserve"> </w:t>
      </w:r>
      <w:r w:rsidR="00BC6F8D">
        <w:rPr>
          <w:rFonts w:ascii="Arial" w:hAnsi="Arial" w:cs="Arial"/>
          <w:sz w:val="20"/>
          <w:szCs w:val="20"/>
        </w:rPr>
        <w:t>September 2020</w:t>
      </w:r>
      <w:r w:rsidR="001A544E" w:rsidRPr="00A94236">
        <w:rPr>
          <w:rFonts w:ascii="Arial" w:hAnsi="Arial" w:cs="Arial"/>
          <w:sz w:val="20"/>
          <w:szCs w:val="20"/>
        </w:rPr>
        <w:t xml:space="preserve"> </w:t>
      </w:r>
    </w:p>
    <w:p w14:paraId="1F88F69C" w14:textId="34D62DA1" w:rsidR="00AC55E8" w:rsidRPr="00A94236" w:rsidRDefault="001840C6" w:rsidP="00AC55E8">
      <w:pPr>
        <w:pStyle w:val="NoSpacing"/>
        <w:jc w:val="center"/>
        <w:rPr>
          <w:rFonts w:ascii="Arial" w:hAnsi="Arial" w:cs="Arial"/>
          <w:sz w:val="20"/>
          <w:szCs w:val="20"/>
        </w:rPr>
      </w:pPr>
      <w:r w:rsidRPr="00A94236">
        <w:rPr>
          <w:rFonts w:ascii="Arial" w:hAnsi="Arial" w:cs="Arial"/>
          <w:sz w:val="20"/>
          <w:szCs w:val="20"/>
        </w:rPr>
        <w:t xml:space="preserve">Next Review </w:t>
      </w:r>
      <w:r w:rsidR="00BC6F8D">
        <w:rPr>
          <w:rFonts w:ascii="Arial" w:hAnsi="Arial" w:cs="Arial"/>
          <w:sz w:val="20"/>
          <w:szCs w:val="20"/>
        </w:rPr>
        <w:t>September 2021</w:t>
      </w:r>
    </w:p>
    <w:p w14:paraId="4A942FCB" w14:textId="77777777" w:rsidR="00E4706E" w:rsidRPr="00E4706E" w:rsidRDefault="00E4706E" w:rsidP="00E4706E">
      <w:pPr>
        <w:pStyle w:val="Heading1"/>
        <w:spacing w:after="160"/>
        <w:rPr>
          <w:rFonts w:ascii="Arial" w:hAnsi="Arial" w:cs="Arial"/>
          <w:sz w:val="24"/>
          <w:szCs w:val="24"/>
        </w:rPr>
      </w:pPr>
      <w:r w:rsidRPr="00E4706E">
        <w:rPr>
          <w:rFonts w:ascii="Arial" w:hAnsi="Arial" w:cs="Arial"/>
          <w:sz w:val="24"/>
          <w:szCs w:val="24"/>
        </w:rPr>
        <w:t>Context:</w:t>
      </w:r>
    </w:p>
    <w:p w14:paraId="31FA5CB5" w14:textId="77777777" w:rsidR="00E4706E" w:rsidRPr="00E4706E" w:rsidRDefault="00E4706E" w:rsidP="00E4706E">
      <w:pPr>
        <w:spacing w:after="155"/>
        <w:rPr>
          <w:rFonts w:ascii="Arial" w:hAnsi="Arial" w:cs="Arial"/>
        </w:rPr>
      </w:pPr>
      <w:r w:rsidRPr="00E4706E">
        <w:rPr>
          <w:rFonts w:ascii="Arial" w:hAnsi="Arial" w:cs="Arial"/>
        </w:rPr>
        <w:t xml:space="preserve">Alternative provision is an educational provision for students who are unable to access full-time mainstream education for </w:t>
      </w:r>
      <w:proofErr w:type="gramStart"/>
      <w:r w:rsidRPr="00E4706E">
        <w:rPr>
          <w:rFonts w:ascii="Arial" w:hAnsi="Arial" w:cs="Arial"/>
        </w:rPr>
        <w:t>a number of</w:t>
      </w:r>
      <w:proofErr w:type="gramEnd"/>
      <w:r w:rsidRPr="00E4706E">
        <w:rPr>
          <w:rFonts w:ascii="Arial" w:hAnsi="Arial" w:cs="Arial"/>
        </w:rPr>
        <w:t xml:space="preserve"> reasons, or who are unsuited to the mainstream provision on offer. </w:t>
      </w:r>
    </w:p>
    <w:p w14:paraId="6CC36AB0" w14:textId="6815BD5C" w:rsidR="00E4706E" w:rsidRPr="00E4706E" w:rsidRDefault="00E4706E" w:rsidP="00E4706E">
      <w:pPr>
        <w:spacing w:after="155"/>
        <w:ind w:right="427"/>
        <w:rPr>
          <w:rFonts w:ascii="Arial" w:hAnsi="Arial" w:cs="Arial"/>
        </w:rPr>
      </w:pPr>
      <w:r w:rsidRPr="00E4706E">
        <w:rPr>
          <w:rFonts w:ascii="Arial" w:hAnsi="Arial" w:cs="Arial"/>
        </w:rPr>
        <w:t xml:space="preserve">Sir Alexander Fleming Primary School </w:t>
      </w:r>
      <w:r>
        <w:rPr>
          <w:rFonts w:ascii="Arial" w:hAnsi="Arial" w:cs="Arial"/>
        </w:rPr>
        <w:t>and</w:t>
      </w:r>
      <w:r w:rsidRPr="00E4706E">
        <w:rPr>
          <w:rFonts w:ascii="Arial" w:hAnsi="Arial" w:cs="Arial"/>
        </w:rPr>
        <w:t xml:space="preserve"> Nursery recognises that there is a need to ensure that our curriculum is inclusive and accessible, providing the opportunities to succeed.  Moreover, we recognise the need to offer the type of provision that allows students to achieve their potential. </w:t>
      </w:r>
    </w:p>
    <w:p w14:paraId="0C5CA9F0" w14:textId="2ADC7D84" w:rsidR="00E4706E" w:rsidRPr="00E4706E" w:rsidRDefault="00E4706E" w:rsidP="00E4706E">
      <w:pPr>
        <w:spacing w:after="160" w:line="258" w:lineRule="auto"/>
        <w:rPr>
          <w:rFonts w:ascii="Arial" w:hAnsi="Arial" w:cs="Arial"/>
        </w:rPr>
      </w:pPr>
      <w:r w:rsidRPr="00E4706E">
        <w:rPr>
          <w:rFonts w:ascii="Arial" w:eastAsia="Calibri" w:hAnsi="Arial" w:cs="Arial"/>
          <w:i/>
        </w:rPr>
        <w:t xml:space="preserve">“Every child deserves an excellent education and the chance to fulfil their potential whatever their background and needs.  Children in alternative provision deserve these opportunities too.” </w:t>
      </w:r>
      <w:r w:rsidRPr="00E4706E">
        <w:rPr>
          <w:rFonts w:ascii="Arial" w:hAnsi="Arial" w:cs="Arial"/>
        </w:rPr>
        <w:t xml:space="preserve">(Creating opportunity for all, DfE, 2018) </w:t>
      </w:r>
    </w:p>
    <w:p w14:paraId="59F00519" w14:textId="77777777" w:rsidR="00E4706E" w:rsidRPr="00E4706E" w:rsidRDefault="00E4706E" w:rsidP="00E4706E">
      <w:pPr>
        <w:pStyle w:val="Heading1"/>
        <w:spacing w:after="176"/>
        <w:ind w:left="-5"/>
        <w:rPr>
          <w:rFonts w:ascii="Arial" w:hAnsi="Arial" w:cs="Arial"/>
          <w:sz w:val="24"/>
          <w:szCs w:val="24"/>
        </w:rPr>
      </w:pPr>
      <w:r w:rsidRPr="00E4706E">
        <w:rPr>
          <w:rFonts w:ascii="Arial" w:hAnsi="Arial" w:cs="Arial"/>
          <w:sz w:val="24"/>
          <w:szCs w:val="24"/>
        </w:rPr>
        <w:t xml:space="preserve">Objectives of the policy: </w:t>
      </w:r>
    </w:p>
    <w:p w14:paraId="680070AA" w14:textId="77777777" w:rsidR="00E4706E" w:rsidRPr="00E4706E" w:rsidRDefault="00E4706E" w:rsidP="00E4706E">
      <w:pPr>
        <w:numPr>
          <w:ilvl w:val="0"/>
          <w:numId w:val="1"/>
        </w:numPr>
        <w:spacing w:after="3" w:line="260" w:lineRule="auto"/>
        <w:ind w:hanging="360"/>
        <w:rPr>
          <w:rFonts w:ascii="Arial" w:hAnsi="Arial" w:cs="Arial"/>
        </w:rPr>
      </w:pPr>
      <w:r w:rsidRPr="00E4706E">
        <w:rPr>
          <w:rFonts w:ascii="Arial" w:hAnsi="Arial" w:cs="Arial"/>
        </w:rPr>
        <w:t xml:space="preserve">To outline why some pupils may be offered alternative provision. </w:t>
      </w:r>
    </w:p>
    <w:p w14:paraId="73EF08C4" w14:textId="77777777" w:rsidR="00E4706E" w:rsidRPr="00E4706E" w:rsidRDefault="00E4706E" w:rsidP="00E4706E">
      <w:pPr>
        <w:numPr>
          <w:ilvl w:val="0"/>
          <w:numId w:val="1"/>
        </w:numPr>
        <w:spacing w:after="3" w:line="260" w:lineRule="auto"/>
        <w:ind w:hanging="360"/>
        <w:rPr>
          <w:rFonts w:ascii="Arial" w:hAnsi="Arial" w:cs="Arial"/>
        </w:rPr>
      </w:pPr>
      <w:r w:rsidRPr="00E4706E">
        <w:rPr>
          <w:rFonts w:ascii="Arial" w:hAnsi="Arial" w:cs="Arial"/>
        </w:rPr>
        <w:t xml:space="preserve">To ensure that the offer of alternative provision is offered in a consistent way. </w:t>
      </w:r>
    </w:p>
    <w:p w14:paraId="34302D55" w14:textId="77777777" w:rsidR="00E4706E" w:rsidRPr="00E4706E" w:rsidRDefault="00E4706E" w:rsidP="00E4706E">
      <w:pPr>
        <w:numPr>
          <w:ilvl w:val="0"/>
          <w:numId w:val="1"/>
        </w:numPr>
        <w:spacing w:after="3" w:line="260" w:lineRule="auto"/>
        <w:ind w:hanging="360"/>
        <w:rPr>
          <w:rFonts w:ascii="Arial" w:hAnsi="Arial" w:cs="Arial"/>
        </w:rPr>
      </w:pPr>
      <w:r w:rsidRPr="00E4706E">
        <w:rPr>
          <w:rFonts w:ascii="Arial" w:hAnsi="Arial" w:cs="Arial"/>
        </w:rPr>
        <w:t xml:space="preserve">To provide guidance on the referral process and the suitability of providers. </w:t>
      </w:r>
    </w:p>
    <w:p w14:paraId="3747DF89" w14:textId="77777777" w:rsidR="00E4706E" w:rsidRPr="00E4706E" w:rsidRDefault="00E4706E" w:rsidP="00E4706E">
      <w:pPr>
        <w:numPr>
          <w:ilvl w:val="0"/>
          <w:numId w:val="1"/>
        </w:numPr>
        <w:spacing w:after="3" w:line="260" w:lineRule="auto"/>
        <w:ind w:hanging="360"/>
        <w:rPr>
          <w:rFonts w:ascii="Arial" w:hAnsi="Arial" w:cs="Arial"/>
        </w:rPr>
      </w:pPr>
      <w:r w:rsidRPr="00E4706E">
        <w:rPr>
          <w:rFonts w:ascii="Arial" w:hAnsi="Arial" w:cs="Arial"/>
        </w:rPr>
        <w:t xml:space="preserve">To ensure that there are suitable procedures in place relating to attendance and the safeguarding of the children. </w:t>
      </w:r>
    </w:p>
    <w:p w14:paraId="5B575373" w14:textId="77777777" w:rsidR="00E4706E" w:rsidRPr="00E4706E" w:rsidRDefault="00E4706E" w:rsidP="00E4706E">
      <w:pPr>
        <w:numPr>
          <w:ilvl w:val="0"/>
          <w:numId w:val="1"/>
        </w:numPr>
        <w:spacing w:after="3" w:line="260" w:lineRule="auto"/>
        <w:ind w:hanging="360"/>
        <w:rPr>
          <w:rFonts w:ascii="Arial" w:hAnsi="Arial" w:cs="Arial"/>
        </w:rPr>
      </w:pPr>
      <w:r w:rsidRPr="00E4706E">
        <w:rPr>
          <w:rFonts w:ascii="Arial" w:hAnsi="Arial" w:cs="Arial"/>
        </w:rPr>
        <w:t xml:space="preserve">To outline arrangements made for keeping in touch with students ensuring we monitor academic progress, behaviour, and pastoral welfare. </w:t>
      </w:r>
    </w:p>
    <w:p w14:paraId="402943F6" w14:textId="77777777" w:rsidR="00E4706E" w:rsidRPr="00E4706E" w:rsidRDefault="00E4706E" w:rsidP="00E4706E">
      <w:pPr>
        <w:spacing w:line="259" w:lineRule="auto"/>
        <w:ind w:left="360"/>
        <w:rPr>
          <w:rFonts w:ascii="Arial" w:hAnsi="Arial" w:cs="Arial"/>
        </w:rPr>
      </w:pPr>
      <w:r w:rsidRPr="00E4706E">
        <w:rPr>
          <w:rFonts w:ascii="Arial" w:hAnsi="Arial" w:cs="Arial"/>
          <w:b/>
        </w:rPr>
        <w:t xml:space="preserve"> </w:t>
      </w:r>
    </w:p>
    <w:p w14:paraId="0A20FE66" w14:textId="3516E3E5" w:rsidR="00E4706E" w:rsidRPr="00E4706E" w:rsidRDefault="00E4706E" w:rsidP="00E4706E">
      <w:pPr>
        <w:pStyle w:val="Heading1"/>
        <w:ind w:left="-5"/>
        <w:rPr>
          <w:rFonts w:ascii="Arial" w:hAnsi="Arial" w:cs="Arial"/>
          <w:sz w:val="24"/>
          <w:szCs w:val="24"/>
        </w:rPr>
      </w:pPr>
      <w:r w:rsidRPr="00E4706E">
        <w:rPr>
          <w:rFonts w:ascii="Arial" w:hAnsi="Arial" w:cs="Arial"/>
          <w:sz w:val="24"/>
          <w:szCs w:val="24"/>
        </w:rPr>
        <w:t>R</w:t>
      </w:r>
      <w:r>
        <w:rPr>
          <w:rFonts w:ascii="Arial" w:hAnsi="Arial" w:cs="Arial"/>
          <w:sz w:val="24"/>
          <w:szCs w:val="24"/>
        </w:rPr>
        <w:t>e</w:t>
      </w:r>
      <w:r w:rsidRPr="00E4706E">
        <w:rPr>
          <w:rFonts w:ascii="Arial" w:hAnsi="Arial" w:cs="Arial"/>
          <w:sz w:val="24"/>
          <w:szCs w:val="24"/>
        </w:rPr>
        <w:t xml:space="preserve">asons why we might offer alternative provision: </w:t>
      </w:r>
    </w:p>
    <w:p w14:paraId="2ECC5437" w14:textId="77777777" w:rsidR="00E4706E" w:rsidRPr="00E4706E" w:rsidRDefault="00E4706E" w:rsidP="00E4706E">
      <w:pPr>
        <w:rPr>
          <w:rFonts w:ascii="Arial" w:hAnsi="Arial" w:cs="Arial"/>
        </w:rPr>
      </w:pPr>
    </w:p>
    <w:p w14:paraId="6FC78E8E" w14:textId="77777777" w:rsidR="00E4706E" w:rsidRPr="00E4706E" w:rsidRDefault="00E4706E" w:rsidP="00E4706E">
      <w:pPr>
        <w:numPr>
          <w:ilvl w:val="0"/>
          <w:numId w:val="2"/>
        </w:numPr>
        <w:spacing w:after="3" w:line="260" w:lineRule="auto"/>
        <w:ind w:hanging="360"/>
        <w:rPr>
          <w:rFonts w:ascii="Arial" w:hAnsi="Arial" w:cs="Arial"/>
        </w:rPr>
      </w:pPr>
      <w:r w:rsidRPr="00E4706E">
        <w:rPr>
          <w:rFonts w:ascii="Arial" w:hAnsi="Arial" w:cs="Arial"/>
        </w:rPr>
        <w:t xml:space="preserve">It is thought that the pupil is at risk of exclusion and that an alternative provision might prevent this. </w:t>
      </w:r>
    </w:p>
    <w:p w14:paraId="55B4CFDA" w14:textId="22E6FAAC" w:rsidR="00E4706E" w:rsidRPr="00E4706E" w:rsidRDefault="00E4706E" w:rsidP="00E4706E">
      <w:pPr>
        <w:numPr>
          <w:ilvl w:val="0"/>
          <w:numId w:val="2"/>
        </w:numPr>
        <w:spacing w:after="3" w:line="260" w:lineRule="auto"/>
        <w:ind w:hanging="360"/>
        <w:rPr>
          <w:rFonts w:ascii="Arial" w:hAnsi="Arial" w:cs="Arial"/>
        </w:rPr>
      </w:pPr>
      <w:r w:rsidRPr="00E4706E">
        <w:rPr>
          <w:rFonts w:ascii="Arial" w:hAnsi="Arial" w:cs="Arial"/>
        </w:rPr>
        <w:t xml:space="preserve">The pupil is not able to access the curriculum provided at Sir Alexander Fleming Primary School </w:t>
      </w:r>
      <w:r>
        <w:rPr>
          <w:rFonts w:ascii="Arial" w:hAnsi="Arial" w:cs="Arial"/>
        </w:rPr>
        <w:t>and</w:t>
      </w:r>
      <w:r w:rsidRPr="00E4706E">
        <w:rPr>
          <w:rFonts w:ascii="Arial" w:hAnsi="Arial" w:cs="Arial"/>
        </w:rPr>
        <w:t xml:space="preserve"> Nursery because of learning or emotional and social difficulties and that an alternative approach would re-motivate and engage the child. </w:t>
      </w:r>
    </w:p>
    <w:p w14:paraId="1496B830" w14:textId="77777777" w:rsidR="00E4706E" w:rsidRPr="00E4706E" w:rsidRDefault="00E4706E" w:rsidP="00E4706E">
      <w:pPr>
        <w:spacing w:after="187" w:line="259" w:lineRule="auto"/>
        <w:rPr>
          <w:rFonts w:ascii="Arial" w:hAnsi="Arial" w:cs="Arial"/>
          <w:b/>
        </w:rPr>
      </w:pPr>
      <w:r w:rsidRPr="00E4706E">
        <w:rPr>
          <w:rFonts w:ascii="Arial" w:hAnsi="Arial" w:cs="Arial"/>
          <w:b/>
        </w:rPr>
        <w:t xml:space="preserve"> </w:t>
      </w:r>
    </w:p>
    <w:p w14:paraId="69645D51" w14:textId="77777777" w:rsidR="00E4706E" w:rsidRDefault="00E4706E" w:rsidP="00E4706E">
      <w:pPr>
        <w:ind w:left="-15"/>
        <w:rPr>
          <w:rFonts w:ascii="Arial" w:hAnsi="Arial" w:cs="Arial"/>
          <w:b/>
          <w:bCs/>
        </w:rPr>
      </w:pPr>
    </w:p>
    <w:p w14:paraId="64D5A8DF" w14:textId="77777777" w:rsidR="00E4706E" w:rsidRDefault="00E4706E" w:rsidP="00E4706E">
      <w:pPr>
        <w:ind w:left="-15"/>
        <w:rPr>
          <w:rFonts w:ascii="Arial" w:hAnsi="Arial" w:cs="Arial"/>
          <w:b/>
          <w:bCs/>
        </w:rPr>
      </w:pPr>
    </w:p>
    <w:p w14:paraId="1E3866B1" w14:textId="77777777" w:rsidR="00E4706E" w:rsidRDefault="00E4706E" w:rsidP="00E4706E">
      <w:pPr>
        <w:ind w:left="-15"/>
        <w:rPr>
          <w:rFonts w:ascii="Arial" w:hAnsi="Arial" w:cs="Arial"/>
          <w:b/>
          <w:bCs/>
        </w:rPr>
      </w:pPr>
    </w:p>
    <w:p w14:paraId="7524C2AE" w14:textId="73BC69EC" w:rsidR="00E4706E" w:rsidRPr="00E4706E" w:rsidRDefault="00E4706E" w:rsidP="00E4706E">
      <w:pPr>
        <w:ind w:left="-15"/>
        <w:rPr>
          <w:rFonts w:ascii="Arial" w:hAnsi="Arial" w:cs="Arial"/>
          <w:b/>
          <w:bCs/>
        </w:rPr>
      </w:pPr>
      <w:r w:rsidRPr="00E4706E">
        <w:rPr>
          <w:rFonts w:ascii="Arial" w:hAnsi="Arial" w:cs="Arial"/>
          <w:b/>
          <w:bCs/>
        </w:rPr>
        <w:lastRenderedPageBreak/>
        <w:t>Strategy for minimising the use of Alternative Provisions:</w:t>
      </w:r>
    </w:p>
    <w:p w14:paraId="1E4D84B9" w14:textId="77777777" w:rsidR="00E4706E" w:rsidRPr="00E4706E" w:rsidRDefault="00E4706E" w:rsidP="00E4706E">
      <w:pPr>
        <w:ind w:left="-15"/>
        <w:rPr>
          <w:rFonts w:ascii="Arial" w:hAnsi="Arial" w:cs="Arial"/>
          <w:b/>
          <w:bCs/>
        </w:rPr>
      </w:pPr>
    </w:p>
    <w:p w14:paraId="1EE97C42" w14:textId="30E722CD" w:rsidR="00E4706E" w:rsidRPr="00E4706E" w:rsidRDefault="00E4706E" w:rsidP="00E4706E">
      <w:pPr>
        <w:ind w:left="-15"/>
        <w:rPr>
          <w:rFonts w:ascii="Arial" w:hAnsi="Arial" w:cs="Arial"/>
        </w:rPr>
      </w:pPr>
      <w:r w:rsidRPr="00E4706E">
        <w:rPr>
          <w:rFonts w:ascii="Arial" w:hAnsi="Arial" w:cs="Arial"/>
        </w:rPr>
        <w:t xml:space="preserve">At Sir Alexander Fleming Primary School </w:t>
      </w:r>
      <w:r>
        <w:rPr>
          <w:rFonts w:ascii="Arial" w:hAnsi="Arial" w:cs="Arial"/>
        </w:rPr>
        <w:t>and</w:t>
      </w:r>
      <w:r w:rsidRPr="00E4706E">
        <w:rPr>
          <w:rFonts w:ascii="Arial" w:hAnsi="Arial" w:cs="Arial"/>
        </w:rPr>
        <w:t xml:space="preserve"> </w:t>
      </w:r>
      <w:proofErr w:type="gramStart"/>
      <w:r w:rsidRPr="00E4706E">
        <w:rPr>
          <w:rFonts w:ascii="Arial" w:hAnsi="Arial" w:cs="Arial"/>
        </w:rPr>
        <w:t>Nursery</w:t>
      </w:r>
      <w:proofErr w:type="gramEnd"/>
      <w:r w:rsidRPr="00E4706E">
        <w:rPr>
          <w:rFonts w:ascii="Arial" w:hAnsi="Arial" w:cs="Arial"/>
        </w:rPr>
        <w:t xml:space="preserve"> we are committed to ensuring that all our pupils get the best possible start to their lives through our clear motto, vision, and values. We believe every pupil in our care has their own unique story allowing us to treat each pupil as an individual. Sir Alexander Fleming Primary School </w:t>
      </w:r>
      <w:r>
        <w:rPr>
          <w:rFonts w:ascii="Arial" w:hAnsi="Arial" w:cs="Arial"/>
        </w:rPr>
        <w:t>and</w:t>
      </w:r>
      <w:r w:rsidRPr="00E4706E">
        <w:rPr>
          <w:rFonts w:ascii="Arial" w:hAnsi="Arial" w:cs="Arial"/>
        </w:rPr>
        <w:t xml:space="preserve"> Nursery are firmly committed to the outcomes of Telford and Wrekin Council’s Belong Strategy </w:t>
      </w:r>
      <w:hyperlink r:id="rId8" w:history="1">
        <w:r w:rsidRPr="00E4706E">
          <w:rPr>
            <w:rStyle w:val="Hyperlink"/>
            <w:rFonts w:ascii="Arial" w:hAnsi="Arial" w:cs="Arial"/>
          </w:rPr>
          <w:t>https://www.telfordsend.org.uk/localofferservices/download/downloads/id/1251/belonging_strategy.pdf</w:t>
        </w:r>
      </w:hyperlink>
    </w:p>
    <w:p w14:paraId="7E50BBA7" w14:textId="77777777" w:rsidR="00E4706E" w:rsidRPr="00E4706E" w:rsidRDefault="00E4706E" w:rsidP="00E4706E">
      <w:pPr>
        <w:ind w:left="-15"/>
        <w:rPr>
          <w:rFonts w:ascii="Arial" w:hAnsi="Arial" w:cs="Arial"/>
        </w:rPr>
      </w:pPr>
      <w:r w:rsidRPr="00E4706E">
        <w:rPr>
          <w:rFonts w:ascii="Arial" w:hAnsi="Arial" w:cs="Arial"/>
        </w:rPr>
        <w:t>and will work to help minimise referrals for our pupils to access Alternative Provisions within our area. To do this we will:</w:t>
      </w:r>
    </w:p>
    <w:p w14:paraId="7A3BE109" w14:textId="77777777" w:rsidR="00E4706E" w:rsidRPr="00E4706E" w:rsidRDefault="00E4706E" w:rsidP="00E4706E">
      <w:pPr>
        <w:ind w:left="-15"/>
        <w:rPr>
          <w:rFonts w:ascii="Arial" w:hAnsi="Arial" w:cs="Arial"/>
        </w:rPr>
      </w:pPr>
    </w:p>
    <w:p w14:paraId="663521B6" w14:textId="77777777" w:rsidR="00E4706E" w:rsidRPr="00E4706E" w:rsidRDefault="00E4706E" w:rsidP="00E4706E">
      <w:pPr>
        <w:pStyle w:val="ListParagraph"/>
        <w:numPr>
          <w:ilvl w:val="0"/>
          <w:numId w:val="23"/>
        </w:numPr>
        <w:spacing w:after="3" w:line="260" w:lineRule="auto"/>
        <w:rPr>
          <w:rFonts w:ascii="Arial" w:hAnsi="Arial" w:cs="Arial"/>
        </w:rPr>
      </w:pPr>
      <w:r w:rsidRPr="00E4706E">
        <w:rPr>
          <w:rFonts w:ascii="Arial" w:hAnsi="Arial" w:cs="Arial"/>
        </w:rPr>
        <w:t>Have a robust positive behaviour management policy</w:t>
      </w:r>
    </w:p>
    <w:p w14:paraId="1F5B1E4F" w14:textId="77777777" w:rsidR="00E4706E" w:rsidRPr="00E4706E" w:rsidRDefault="00E4706E" w:rsidP="00E4706E">
      <w:pPr>
        <w:pStyle w:val="ListParagraph"/>
        <w:numPr>
          <w:ilvl w:val="0"/>
          <w:numId w:val="23"/>
        </w:numPr>
        <w:spacing w:after="3" w:line="260" w:lineRule="auto"/>
        <w:rPr>
          <w:rFonts w:ascii="Arial" w:hAnsi="Arial" w:cs="Arial"/>
        </w:rPr>
      </w:pPr>
      <w:r w:rsidRPr="00E4706E">
        <w:rPr>
          <w:rFonts w:ascii="Arial" w:hAnsi="Arial" w:cs="Arial"/>
        </w:rPr>
        <w:t>Ensure that nurture provision is at least good which will reduce behaviours in school and in turn reduce exclusions</w:t>
      </w:r>
    </w:p>
    <w:p w14:paraId="05A6725A" w14:textId="77777777" w:rsidR="00E4706E" w:rsidRPr="00E4706E" w:rsidRDefault="00E4706E" w:rsidP="00E4706E">
      <w:pPr>
        <w:pStyle w:val="ListParagraph"/>
        <w:numPr>
          <w:ilvl w:val="0"/>
          <w:numId w:val="23"/>
        </w:numPr>
        <w:spacing w:after="3" w:line="260" w:lineRule="auto"/>
        <w:rPr>
          <w:rFonts w:ascii="Arial" w:hAnsi="Arial" w:cs="Arial"/>
        </w:rPr>
      </w:pPr>
      <w:r w:rsidRPr="00E4706E">
        <w:rPr>
          <w:rFonts w:ascii="Arial" w:hAnsi="Arial" w:cs="Arial"/>
        </w:rPr>
        <w:t>Have a graduated response of Assess-Plan-Do-Review cycle for those who need it, not just SEND when planning for individuals and pupil groups</w:t>
      </w:r>
    </w:p>
    <w:p w14:paraId="5D7D9C44" w14:textId="77777777" w:rsidR="00E4706E" w:rsidRPr="00E4706E" w:rsidRDefault="00E4706E" w:rsidP="00E4706E">
      <w:pPr>
        <w:pStyle w:val="ListParagraph"/>
        <w:numPr>
          <w:ilvl w:val="0"/>
          <w:numId w:val="23"/>
        </w:numPr>
        <w:spacing w:after="3" w:line="260" w:lineRule="auto"/>
        <w:rPr>
          <w:rFonts w:ascii="Arial" w:hAnsi="Arial" w:cs="Arial"/>
        </w:rPr>
      </w:pPr>
      <w:r w:rsidRPr="00E4706E">
        <w:rPr>
          <w:rFonts w:ascii="Arial" w:hAnsi="Arial" w:cs="Arial"/>
        </w:rPr>
        <w:t>Apply the principles of The Pivotal Approach to Behaviour Management when working with pupils on a day to day basis</w:t>
      </w:r>
    </w:p>
    <w:p w14:paraId="36E0D809" w14:textId="77777777" w:rsidR="00E4706E" w:rsidRPr="00E4706E" w:rsidRDefault="00E4706E" w:rsidP="00E4706E">
      <w:pPr>
        <w:pStyle w:val="ListParagraph"/>
        <w:numPr>
          <w:ilvl w:val="0"/>
          <w:numId w:val="23"/>
        </w:numPr>
        <w:spacing w:after="3" w:line="260" w:lineRule="auto"/>
        <w:rPr>
          <w:rFonts w:ascii="Arial" w:hAnsi="Arial" w:cs="Arial"/>
        </w:rPr>
      </w:pPr>
      <w:r w:rsidRPr="00E4706E">
        <w:rPr>
          <w:rFonts w:ascii="Arial" w:hAnsi="Arial" w:cs="Arial"/>
        </w:rPr>
        <w:t>Apply the principles of the Emotion Coaching model to help with the emotional needs of our pupils</w:t>
      </w:r>
    </w:p>
    <w:p w14:paraId="6ACCAA5B" w14:textId="77777777" w:rsidR="00E4706E" w:rsidRPr="00E4706E" w:rsidRDefault="00E4706E" w:rsidP="00E4706E">
      <w:pPr>
        <w:pStyle w:val="ListParagraph"/>
        <w:numPr>
          <w:ilvl w:val="0"/>
          <w:numId w:val="23"/>
        </w:numPr>
        <w:spacing w:after="3" w:line="260" w:lineRule="auto"/>
        <w:rPr>
          <w:rFonts w:ascii="Arial" w:hAnsi="Arial" w:cs="Arial"/>
        </w:rPr>
      </w:pPr>
      <w:r w:rsidRPr="00E4706E">
        <w:rPr>
          <w:rFonts w:ascii="Arial" w:hAnsi="Arial" w:cs="Arial"/>
        </w:rPr>
        <w:t xml:space="preserve">Seek support from outside agencies such as The Behaviour Support Team (BSAT), Education Psychologist, Learning Support Advisory Teacher (LSAT) and the Trailblazers (Mental Health in schools) to help with strategy around the individual </w:t>
      </w:r>
    </w:p>
    <w:p w14:paraId="48B06423" w14:textId="77777777" w:rsidR="00E4706E" w:rsidRPr="00E4706E" w:rsidRDefault="00E4706E" w:rsidP="00E4706E">
      <w:pPr>
        <w:pStyle w:val="ListParagraph"/>
        <w:numPr>
          <w:ilvl w:val="0"/>
          <w:numId w:val="23"/>
        </w:numPr>
        <w:spacing w:after="3" w:line="260" w:lineRule="auto"/>
        <w:rPr>
          <w:rFonts w:ascii="Arial" w:hAnsi="Arial" w:cs="Arial"/>
        </w:rPr>
      </w:pPr>
      <w:r w:rsidRPr="00E4706E">
        <w:rPr>
          <w:rFonts w:ascii="Arial" w:hAnsi="Arial" w:cs="Arial"/>
        </w:rPr>
        <w:t>Seek to understand the ‘whole’ child and support the wider family unit</w:t>
      </w:r>
    </w:p>
    <w:p w14:paraId="31FE6EF4" w14:textId="77777777" w:rsidR="00E4706E" w:rsidRPr="00E4706E" w:rsidRDefault="00E4706E" w:rsidP="00E4706E">
      <w:pPr>
        <w:pStyle w:val="ListParagraph"/>
        <w:numPr>
          <w:ilvl w:val="0"/>
          <w:numId w:val="23"/>
        </w:numPr>
        <w:spacing w:after="3" w:line="260" w:lineRule="auto"/>
        <w:rPr>
          <w:rFonts w:ascii="Arial" w:hAnsi="Arial" w:cs="Arial"/>
        </w:rPr>
      </w:pPr>
      <w:r w:rsidRPr="00E4706E">
        <w:rPr>
          <w:rFonts w:ascii="Arial" w:hAnsi="Arial" w:cs="Arial"/>
        </w:rPr>
        <w:t xml:space="preserve">Use wellbeing checks such as The Warwick-Edinburgh Mental Wellbeing Scales – (WEMWBS) and Boxall profiling to support </w:t>
      </w:r>
      <w:r w:rsidRPr="00E4706E">
        <w:rPr>
          <w:rFonts w:ascii="Arial" w:hAnsi="Arial" w:cs="Arial"/>
          <w:color w:val="212529"/>
          <w:shd w:val="clear" w:color="auto" w:fill="FFFFFF"/>
        </w:rPr>
        <w:t>social and emotional aptitudes and target set from this</w:t>
      </w:r>
    </w:p>
    <w:p w14:paraId="08F3511F" w14:textId="77777777" w:rsidR="00E4706E" w:rsidRPr="00E4706E" w:rsidRDefault="00E4706E" w:rsidP="00E4706E">
      <w:pPr>
        <w:spacing w:after="187" w:line="259" w:lineRule="auto"/>
        <w:rPr>
          <w:rFonts w:ascii="Arial" w:hAnsi="Arial" w:cs="Arial"/>
        </w:rPr>
      </w:pPr>
    </w:p>
    <w:p w14:paraId="797BDADD" w14:textId="77777777" w:rsidR="00E4706E" w:rsidRPr="00E4706E" w:rsidRDefault="00E4706E" w:rsidP="00E4706E">
      <w:pPr>
        <w:pStyle w:val="Heading1"/>
        <w:ind w:left="-5"/>
        <w:rPr>
          <w:rFonts w:ascii="Arial" w:hAnsi="Arial" w:cs="Arial"/>
          <w:sz w:val="24"/>
          <w:szCs w:val="24"/>
        </w:rPr>
      </w:pPr>
      <w:r w:rsidRPr="00E4706E">
        <w:rPr>
          <w:rFonts w:ascii="Arial" w:hAnsi="Arial" w:cs="Arial"/>
          <w:sz w:val="24"/>
          <w:szCs w:val="24"/>
        </w:rPr>
        <w:t>Suitability of providers:</w:t>
      </w:r>
    </w:p>
    <w:p w14:paraId="4B92FC6F" w14:textId="77777777" w:rsidR="00E4706E" w:rsidRPr="00E4706E" w:rsidRDefault="00E4706E" w:rsidP="00E4706E">
      <w:pPr>
        <w:rPr>
          <w:rFonts w:ascii="Arial" w:hAnsi="Arial" w:cs="Arial"/>
        </w:rPr>
      </w:pPr>
      <w:r w:rsidRPr="00E4706E">
        <w:rPr>
          <w:rFonts w:ascii="Arial" w:hAnsi="Arial" w:cs="Arial"/>
        </w:rPr>
        <w:t>We only use providers who are recommended and approved by Telford and Wrekin Local Authority and Communities Academies Trust and who have safeguarding polices in place which are checked before children start attending</w:t>
      </w:r>
    </w:p>
    <w:p w14:paraId="60EB1978" w14:textId="77777777" w:rsidR="00E4706E" w:rsidRPr="00E4706E" w:rsidRDefault="00E4706E" w:rsidP="00E4706E">
      <w:pPr>
        <w:spacing w:after="160" w:line="259" w:lineRule="auto"/>
        <w:rPr>
          <w:rFonts w:ascii="Arial" w:hAnsi="Arial" w:cs="Arial"/>
        </w:rPr>
      </w:pPr>
    </w:p>
    <w:p w14:paraId="363D070E" w14:textId="77777777" w:rsidR="00E4706E" w:rsidRPr="00E4706E" w:rsidRDefault="00E4706E" w:rsidP="00E4706E">
      <w:pPr>
        <w:spacing w:after="160" w:line="259" w:lineRule="auto"/>
        <w:rPr>
          <w:rFonts w:ascii="Arial" w:hAnsi="Arial" w:cs="Arial"/>
        </w:rPr>
      </w:pPr>
      <w:r w:rsidRPr="00E4706E">
        <w:rPr>
          <w:rFonts w:ascii="Arial" w:hAnsi="Arial" w:cs="Arial"/>
          <w:b/>
        </w:rPr>
        <w:t xml:space="preserve">What providers do we use? </w:t>
      </w:r>
    </w:p>
    <w:p w14:paraId="5E448498" w14:textId="77777777" w:rsidR="00E4706E" w:rsidRPr="00E4706E" w:rsidRDefault="00E4706E" w:rsidP="00E4706E">
      <w:pPr>
        <w:spacing w:after="157"/>
        <w:ind w:left="-5"/>
        <w:rPr>
          <w:rFonts w:ascii="Arial" w:hAnsi="Arial" w:cs="Arial"/>
        </w:rPr>
      </w:pPr>
      <w:r w:rsidRPr="00E4706E">
        <w:rPr>
          <w:rFonts w:ascii="Arial" w:hAnsi="Arial" w:cs="Arial"/>
        </w:rPr>
        <w:t>Using a clear referral system as outlined by Telford and Wrekin Local Authority, children referred will access a provider based of their age and level of need.</w:t>
      </w:r>
    </w:p>
    <w:p w14:paraId="059F9343" w14:textId="77777777" w:rsidR="00E4706E" w:rsidRPr="00E4706E" w:rsidRDefault="00E4706E" w:rsidP="00E4706E">
      <w:pPr>
        <w:spacing w:after="177"/>
        <w:ind w:left="-5"/>
        <w:rPr>
          <w:rFonts w:ascii="Arial" w:hAnsi="Arial" w:cs="Arial"/>
        </w:rPr>
      </w:pPr>
      <w:r w:rsidRPr="00E4706E">
        <w:rPr>
          <w:rFonts w:ascii="Arial" w:hAnsi="Arial" w:cs="Arial"/>
        </w:rPr>
        <w:t xml:space="preserve">To date we have used: </w:t>
      </w:r>
    </w:p>
    <w:p w14:paraId="55E13539" w14:textId="77777777" w:rsidR="00E4706E" w:rsidRPr="00E4706E" w:rsidRDefault="00E4706E" w:rsidP="00E4706E">
      <w:pPr>
        <w:pStyle w:val="ListParagraph"/>
        <w:numPr>
          <w:ilvl w:val="0"/>
          <w:numId w:val="3"/>
        </w:numPr>
        <w:spacing w:line="259" w:lineRule="auto"/>
        <w:ind w:left="-5"/>
        <w:rPr>
          <w:rFonts w:ascii="Arial" w:hAnsi="Arial" w:cs="Arial"/>
        </w:rPr>
      </w:pPr>
      <w:r w:rsidRPr="00E4706E">
        <w:rPr>
          <w:rFonts w:ascii="Arial" w:hAnsi="Arial" w:cs="Arial"/>
          <w:b/>
          <w:bCs/>
        </w:rPr>
        <w:t>Linden Primary Short Stay School:</w:t>
      </w:r>
      <w:r w:rsidRPr="00E4706E">
        <w:rPr>
          <w:rFonts w:ascii="Arial" w:hAnsi="Arial" w:cs="Arial"/>
        </w:rPr>
        <w:t xml:space="preserve"> Linden Primary Assessment and Intervention is based on King Street in Dawley. It has capacity for up to sixteen children on a part-time placement or eight full time placements. We serve pupils from Telford and Wrekin and pupils access a placement via the Fair Access Process (FAP) due to </w:t>
      </w:r>
      <w:r w:rsidRPr="00E4706E">
        <w:rPr>
          <w:rFonts w:ascii="Arial" w:hAnsi="Arial" w:cs="Arial"/>
        </w:rPr>
        <w:lastRenderedPageBreak/>
        <w:t xml:space="preserve">behaviour concerns or at risk of permanent exclusion or those that are permanently excluded from school. The programme of intervention is for twelve weeks </w:t>
      </w:r>
      <w:proofErr w:type="gramStart"/>
      <w:r w:rsidRPr="00E4706E">
        <w:rPr>
          <w:rFonts w:ascii="Arial" w:hAnsi="Arial" w:cs="Arial"/>
        </w:rPr>
        <w:t>and also</w:t>
      </w:r>
      <w:proofErr w:type="gramEnd"/>
      <w:r w:rsidRPr="00E4706E">
        <w:rPr>
          <w:rFonts w:ascii="Arial" w:hAnsi="Arial" w:cs="Arial"/>
        </w:rPr>
        <w:t xml:space="preserve"> supports children who have received a permanent exclusion from their current setting.</w:t>
      </w:r>
    </w:p>
    <w:p w14:paraId="3BC3BB47" w14:textId="77777777" w:rsidR="00E4706E" w:rsidRPr="00E4706E" w:rsidRDefault="00E4706E" w:rsidP="00E4706E">
      <w:pPr>
        <w:spacing w:line="259" w:lineRule="auto"/>
        <w:rPr>
          <w:rFonts w:ascii="Arial" w:hAnsi="Arial" w:cs="Arial"/>
        </w:rPr>
      </w:pPr>
    </w:p>
    <w:p w14:paraId="5EF45806" w14:textId="77777777" w:rsidR="00E4706E" w:rsidRPr="00E4706E" w:rsidRDefault="00E4706E" w:rsidP="00E4706E">
      <w:pPr>
        <w:pStyle w:val="ListParagraph"/>
        <w:numPr>
          <w:ilvl w:val="0"/>
          <w:numId w:val="3"/>
        </w:numPr>
        <w:spacing w:line="259" w:lineRule="auto"/>
        <w:ind w:left="-5"/>
        <w:rPr>
          <w:rFonts w:ascii="Arial" w:hAnsi="Arial" w:cs="Arial"/>
        </w:rPr>
      </w:pPr>
      <w:r w:rsidRPr="00E4706E">
        <w:rPr>
          <w:rFonts w:ascii="Arial" w:hAnsi="Arial" w:cs="Arial"/>
          <w:b/>
          <w:bCs/>
        </w:rPr>
        <w:t>Linden Primary Specialist School:</w:t>
      </w:r>
      <w:r w:rsidRPr="00E4706E">
        <w:rPr>
          <w:rFonts w:ascii="Arial" w:hAnsi="Arial" w:cs="Arial"/>
        </w:rPr>
        <w:t xml:space="preserve"> Linden Primary Specialist School is based on Oak Road in </w:t>
      </w:r>
      <w:proofErr w:type="spellStart"/>
      <w:r w:rsidRPr="00E4706E">
        <w:rPr>
          <w:rFonts w:ascii="Arial" w:hAnsi="Arial" w:cs="Arial"/>
        </w:rPr>
        <w:t>Overdale</w:t>
      </w:r>
      <w:proofErr w:type="spellEnd"/>
      <w:r w:rsidRPr="00E4706E">
        <w:rPr>
          <w:rFonts w:ascii="Arial" w:hAnsi="Arial" w:cs="Arial"/>
        </w:rPr>
        <w:t xml:space="preserve">. The specialist centre </w:t>
      </w:r>
      <w:proofErr w:type="gramStart"/>
      <w:r w:rsidRPr="00E4706E">
        <w:rPr>
          <w:rFonts w:ascii="Arial" w:hAnsi="Arial" w:cs="Arial"/>
        </w:rPr>
        <w:t>is able to</w:t>
      </w:r>
      <w:proofErr w:type="gramEnd"/>
      <w:r w:rsidRPr="00E4706E">
        <w:rPr>
          <w:rFonts w:ascii="Arial" w:hAnsi="Arial" w:cs="Arial"/>
        </w:rPr>
        <w:t xml:space="preserve"> support up to sixteen children with an Education Health and Care Plan (EHCP) as their named setting. We support children with an identified area of need of Social and Emotional Mental Health (SEMH) in providing a nurturing and supportive base to help learners to succeed.</w:t>
      </w:r>
    </w:p>
    <w:p w14:paraId="5EE1D816" w14:textId="77777777" w:rsidR="00E4706E" w:rsidRPr="00E4706E" w:rsidRDefault="00E4706E" w:rsidP="00E4706E">
      <w:pPr>
        <w:pStyle w:val="ListParagraph"/>
        <w:rPr>
          <w:rFonts w:ascii="Arial" w:hAnsi="Arial" w:cs="Arial"/>
        </w:rPr>
      </w:pPr>
    </w:p>
    <w:p w14:paraId="192BB224" w14:textId="77777777" w:rsidR="00E4706E" w:rsidRPr="00E4706E" w:rsidRDefault="00E4706E" w:rsidP="00E4706E">
      <w:pPr>
        <w:pStyle w:val="ListParagraph"/>
        <w:numPr>
          <w:ilvl w:val="0"/>
          <w:numId w:val="3"/>
        </w:numPr>
        <w:spacing w:line="259" w:lineRule="auto"/>
        <w:ind w:left="-5"/>
        <w:rPr>
          <w:rFonts w:ascii="Arial" w:hAnsi="Arial" w:cs="Arial"/>
        </w:rPr>
      </w:pPr>
      <w:r w:rsidRPr="00E4706E">
        <w:rPr>
          <w:rFonts w:ascii="Arial" w:hAnsi="Arial" w:cs="Arial"/>
          <w:b/>
          <w:bCs/>
        </w:rPr>
        <w:t>The Language Class:</w:t>
      </w:r>
      <w:r w:rsidRPr="00E4706E">
        <w:rPr>
          <w:rFonts w:ascii="Arial" w:hAnsi="Arial" w:cs="Arial"/>
        </w:rPr>
        <w:t xml:space="preserve"> The Language Class is a speech and language class that operates from John Fletcher of Madeley Primary School. It runs every morning for children from across Telford and Wrekin that have been referred to us via Speech Therapists and have then been allocated a place. It provides special provision for up to 8 children with Speech, Language and Communication needs from Reception to Year 2.</w:t>
      </w:r>
    </w:p>
    <w:p w14:paraId="3C5DC301" w14:textId="77777777" w:rsidR="00E4706E" w:rsidRPr="00E4706E" w:rsidRDefault="00E4706E" w:rsidP="00E4706E">
      <w:pPr>
        <w:pStyle w:val="ListParagraph"/>
        <w:rPr>
          <w:rFonts w:ascii="Arial" w:hAnsi="Arial" w:cs="Arial"/>
        </w:rPr>
      </w:pPr>
    </w:p>
    <w:p w14:paraId="4EE3A322" w14:textId="20C00CEC" w:rsidR="00E4706E" w:rsidRPr="00E4706E" w:rsidRDefault="00E4706E" w:rsidP="00E4706E">
      <w:pPr>
        <w:spacing w:after="160" w:line="259" w:lineRule="auto"/>
        <w:rPr>
          <w:rFonts w:ascii="Arial" w:hAnsi="Arial" w:cs="Arial"/>
          <w:b/>
          <w:bCs/>
        </w:rPr>
      </w:pPr>
      <w:r w:rsidRPr="00E4706E">
        <w:rPr>
          <w:rFonts w:ascii="Arial" w:hAnsi="Arial" w:cs="Arial"/>
          <w:b/>
          <w:bCs/>
        </w:rPr>
        <w:t xml:space="preserve">The Referral process: </w:t>
      </w:r>
    </w:p>
    <w:p w14:paraId="37BC6CCB" w14:textId="279672CE" w:rsidR="00E4706E" w:rsidRPr="00E4706E" w:rsidRDefault="00E4706E" w:rsidP="00E4706E">
      <w:pPr>
        <w:ind w:left="-5"/>
        <w:rPr>
          <w:rFonts w:ascii="Arial" w:hAnsi="Arial" w:cs="Arial"/>
        </w:rPr>
      </w:pPr>
      <w:r w:rsidRPr="00E4706E">
        <w:rPr>
          <w:rFonts w:ascii="Arial" w:hAnsi="Arial" w:cs="Arial"/>
        </w:rPr>
        <w:t xml:space="preserve">The school refers to the DfE publication: </w:t>
      </w:r>
      <w:r w:rsidRPr="00E4706E">
        <w:rPr>
          <w:rFonts w:ascii="Arial" w:hAnsi="Arial" w:cs="Arial"/>
          <w:i/>
        </w:rPr>
        <w:t>Alternative Provision: Statutory guidance January 2013</w:t>
      </w:r>
      <w:r w:rsidRPr="00E4706E">
        <w:rPr>
          <w:rFonts w:ascii="Arial" w:hAnsi="Arial" w:cs="Arial"/>
        </w:rPr>
        <w:t xml:space="preserve">  (updated </w:t>
      </w:r>
      <w:r w:rsidRPr="00E4706E">
        <w:rPr>
          <w:rFonts w:ascii="Arial" w:hAnsi="Arial" w:cs="Arial"/>
          <w:color w:val="0B0C0C"/>
          <w:shd w:val="clear" w:color="auto" w:fill="FFFFFF"/>
        </w:rPr>
        <w:t>27 June 2016)</w:t>
      </w:r>
      <w:r w:rsidRPr="00E4706E">
        <w:rPr>
          <w:rFonts w:ascii="Arial" w:hAnsi="Arial" w:cs="Arial"/>
          <w:b/>
          <w:bCs/>
          <w:color w:val="0B0C0C"/>
          <w:shd w:val="clear" w:color="auto" w:fill="FFFFFF"/>
        </w:rPr>
        <w:t xml:space="preserve"> </w:t>
      </w:r>
      <w:r w:rsidRPr="00E4706E">
        <w:rPr>
          <w:rFonts w:ascii="Arial" w:hAnsi="Arial" w:cs="Arial"/>
        </w:rPr>
        <w:t xml:space="preserve">when referring children to alternative provision Sir Alexander Fleming Primary School </w:t>
      </w:r>
      <w:r>
        <w:rPr>
          <w:rFonts w:ascii="Arial" w:hAnsi="Arial" w:cs="Arial"/>
        </w:rPr>
        <w:t>and</w:t>
      </w:r>
      <w:r w:rsidRPr="00E4706E">
        <w:rPr>
          <w:rFonts w:ascii="Arial" w:hAnsi="Arial" w:cs="Arial"/>
        </w:rPr>
        <w:t xml:space="preserve"> Nursery will present the needs of the children through the following Telford and Wrekin Local Authority panels,</w:t>
      </w:r>
    </w:p>
    <w:p w14:paraId="52A671ED" w14:textId="77777777" w:rsidR="00E4706E" w:rsidRPr="00E4706E" w:rsidRDefault="00E4706E" w:rsidP="00E4706E">
      <w:pPr>
        <w:ind w:left="-5"/>
        <w:rPr>
          <w:rFonts w:ascii="Arial" w:hAnsi="Arial" w:cs="Arial"/>
        </w:rPr>
      </w:pPr>
    </w:p>
    <w:p w14:paraId="566D6431" w14:textId="77777777" w:rsidR="00E4706E" w:rsidRPr="00E4706E" w:rsidRDefault="00E4706E" w:rsidP="00E4706E">
      <w:pPr>
        <w:pStyle w:val="ListParagraph"/>
        <w:numPr>
          <w:ilvl w:val="0"/>
          <w:numId w:val="4"/>
        </w:numPr>
        <w:spacing w:after="3" w:line="260" w:lineRule="auto"/>
        <w:ind w:left="1800"/>
        <w:rPr>
          <w:rFonts w:ascii="Arial" w:hAnsi="Arial" w:cs="Arial"/>
        </w:rPr>
      </w:pPr>
      <w:r w:rsidRPr="00E4706E">
        <w:rPr>
          <w:rFonts w:ascii="Arial" w:hAnsi="Arial" w:cs="Arial"/>
        </w:rPr>
        <w:t>Fair Access Panel (FAP)</w:t>
      </w:r>
    </w:p>
    <w:p w14:paraId="3DA99680" w14:textId="77777777" w:rsidR="00E4706E" w:rsidRPr="00E4706E" w:rsidRDefault="00E4706E" w:rsidP="00E4706E">
      <w:pPr>
        <w:pStyle w:val="ListParagraph"/>
        <w:numPr>
          <w:ilvl w:val="0"/>
          <w:numId w:val="4"/>
        </w:numPr>
        <w:spacing w:after="3" w:line="260" w:lineRule="auto"/>
        <w:ind w:left="1800"/>
        <w:rPr>
          <w:rFonts w:ascii="Arial" w:hAnsi="Arial" w:cs="Arial"/>
        </w:rPr>
      </w:pPr>
      <w:r w:rsidRPr="00E4706E">
        <w:rPr>
          <w:rFonts w:ascii="Arial" w:hAnsi="Arial" w:cs="Arial"/>
        </w:rPr>
        <w:t>Inclusive Schools’ Forum (ISF)</w:t>
      </w:r>
    </w:p>
    <w:p w14:paraId="2DFF7927" w14:textId="77777777" w:rsidR="00E4706E" w:rsidRPr="00E4706E" w:rsidRDefault="00E4706E" w:rsidP="00E4706E">
      <w:pPr>
        <w:pStyle w:val="ListParagraph"/>
        <w:numPr>
          <w:ilvl w:val="0"/>
          <w:numId w:val="4"/>
        </w:numPr>
        <w:spacing w:after="3" w:line="260" w:lineRule="auto"/>
        <w:ind w:left="1800"/>
        <w:rPr>
          <w:rFonts w:ascii="Arial" w:hAnsi="Arial" w:cs="Arial"/>
        </w:rPr>
      </w:pPr>
      <w:r w:rsidRPr="00E4706E">
        <w:rPr>
          <w:rFonts w:ascii="Arial" w:hAnsi="Arial" w:cs="Arial"/>
        </w:rPr>
        <w:t>Wellbeing Panel</w:t>
      </w:r>
    </w:p>
    <w:p w14:paraId="3CD7A00A" w14:textId="77777777" w:rsidR="00E4706E" w:rsidRPr="00E4706E" w:rsidRDefault="00E4706E" w:rsidP="00E4706E">
      <w:pPr>
        <w:ind w:left="1037"/>
        <w:rPr>
          <w:rFonts w:ascii="Arial" w:hAnsi="Arial" w:cs="Arial"/>
        </w:rPr>
      </w:pPr>
    </w:p>
    <w:p w14:paraId="3723756D" w14:textId="77777777" w:rsidR="00E4706E" w:rsidRPr="00E4706E" w:rsidRDefault="00E4706E" w:rsidP="00E4706E">
      <w:pPr>
        <w:rPr>
          <w:rFonts w:ascii="Arial" w:hAnsi="Arial" w:cs="Arial"/>
        </w:rPr>
      </w:pPr>
      <w:r w:rsidRPr="00E4706E">
        <w:rPr>
          <w:rFonts w:ascii="Arial" w:hAnsi="Arial" w:cs="Arial"/>
        </w:rPr>
        <w:t>Or through outside agencies such as,</w:t>
      </w:r>
    </w:p>
    <w:p w14:paraId="665CAF9C" w14:textId="77777777" w:rsidR="00E4706E" w:rsidRPr="00E4706E" w:rsidRDefault="00E4706E" w:rsidP="00E4706E">
      <w:pPr>
        <w:pStyle w:val="ListParagraph"/>
        <w:numPr>
          <w:ilvl w:val="0"/>
          <w:numId w:val="24"/>
        </w:numPr>
        <w:spacing w:after="3" w:line="260" w:lineRule="auto"/>
        <w:ind w:left="1807"/>
        <w:rPr>
          <w:rFonts w:ascii="Arial" w:hAnsi="Arial" w:cs="Arial"/>
        </w:rPr>
      </w:pPr>
      <w:r w:rsidRPr="00E4706E">
        <w:rPr>
          <w:rFonts w:ascii="Arial" w:hAnsi="Arial" w:cs="Arial"/>
        </w:rPr>
        <w:t>Occupational Therapy Service (OT)</w:t>
      </w:r>
    </w:p>
    <w:p w14:paraId="0CC9EBC9" w14:textId="77777777" w:rsidR="00E4706E" w:rsidRPr="00E4706E" w:rsidRDefault="00E4706E" w:rsidP="00E4706E">
      <w:pPr>
        <w:pStyle w:val="ListParagraph"/>
        <w:numPr>
          <w:ilvl w:val="0"/>
          <w:numId w:val="4"/>
        </w:numPr>
        <w:spacing w:after="3" w:line="260" w:lineRule="auto"/>
        <w:ind w:left="1800"/>
        <w:rPr>
          <w:rFonts w:ascii="Arial" w:hAnsi="Arial" w:cs="Arial"/>
        </w:rPr>
      </w:pPr>
      <w:r w:rsidRPr="00E4706E">
        <w:rPr>
          <w:rFonts w:ascii="Arial" w:hAnsi="Arial" w:cs="Arial"/>
        </w:rPr>
        <w:t>Speech and Language Therapy Service (SALT)</w:t>
      </w:r>
    </w:p>
    <w:p w14:paraId="39673804" w14:textId="77777777" w:rsidR="00E4706E" w:rsidRPr="00E4706E" w:rsidRDefault="00E4706E" w:rsidP="00E4706E">
      <w:pPr>
        <w:rPr>
          <w:rFonts w:ascii="Arial" w:hAnsi="Arial" w:cs="Arial"/>
        </w:rPr>
      </w:pPr>
    </w:p>
    <w:p w14:paraId="47DCBB8F" w14:textId="3CB68F5C" w:rsidR="00E4706E" w:rsidRPr="00E4706E" w:rsidRDefault="00E4706E" w:rsidP="00E4706E">
      <w:pPr>
        <w:rPr>
          <w:rFonts w:ascii="Arial" w:hAnsi="Arial" w:cs="Arial"/>
        </w:rPr>
      </w:pPr>
      <w:r w:rsidRPr="00E4706E">
        <w:rPr>
          <w:rFonts w:ascii="Arial" w:hAnsi="Arial" w:cs="Arial"/>
        </w:rPr>
        <w:t xml:space="preserve">This guidance forms an appendix to this policy. Sir Alexander Fleming Primary School </w:t>
      </w:r>
      <w:r>
        <w:rPr>
          <w:rFonts w:ascii="Arial" w:hAnsi="Arial" w:cs="Arial"/>
        </w:rPr>
        <w:t>and</w:t>
      </w:r>
      <w:r w:rsidRPr="00E4706E">
        <w:rPr>
          <w:rFonts w:ascii="Arial" w:hAnsi="Arial" w:cs="Arial"/>
        </w:rPr>
        <w:t xml:space="preserve"> Nursery Primary School recognise that the families involved are always an integral part of the referral process and are consulted at each stage of the process. The children in alternative provision remain on role at Sir Alexander Fleming Primary School </w:t>
      </w:r>
      <w:r>
        <w:rPr>
          <w:rFonts w:ascii="Arial" w:hAnsi="Arial" w:cs="Arial"/>
        </w:rPr>
        <w:t>and</w:t>
      </w:r>
      <w:r w:rsidRPr="00E4706E">
        <w:rPr>
          <w:rFonts w:ascii="Arial" w:hAnsi="Arial" w:cs="Arial"/>
        </w:rPr>
        <w:t xml:space="preserve"> Nursery Primary School and are dual registered. The school remains ultimately responsible for the pupil, and the offer of an alternative placement demonstrates a commitment to inclusion by the school. </w:t>
      </w:r>
    </w:p>
    <w:p w14:paraId="7A142913"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7278ACB8" w14:textId="77777777" w:rsidR="00E4706E" w:rsidRPr="00E4706E" w:rsidRDefault="00E4706E" w:rsidP="00E4706E">
      <w:pPr>
        <w:pStyle w:val="Heading1"/>
        <w:rPr>
          <w:rFonts w:ascii="Arial" w:hAnsi="Arial" w:cs="Arial"/>
          <w:sz w:val="24"/>
          <w:szCs w:val="24"/>
        </w:rPr>
      </w:pPr>
      <w:r w:rsidRPr="00E4706E">
        <w:rPr>
          <w:rFonts w:ascii="Arial" w:hAnsi="Arial" w:cs="Arial"/>
          <w:sz w:val="24"/>
          <w:szCs w:val="24"/>
        </w:rPr>
        <w:t>Attendance and Safeguarding:</w:t>
      </w:r>
    </w:p>
    <w:p w14:paraId="4853A862" w14:textId="5D540663" w:rsidR="00E4706E" w:rsidRPr="00E4706E" w:rsidRDefault="00E4706E" w:rsidP="00E4706E">
      <w:pPr>
        <w:rPr>
          <w:rFonts w:ascii="Arial" w:hAnsi="Arial" w:cs="Arial"/>
        </w:rPr>
      </w:pPr>
      <w:r w:rsidRPr="00E4706E">
        <w:rPr>
          <w:rFonts w:ascii="Arial" w:hAnsi="Arial" w:cs="Arial"/>
        </w:rPr>
        <w:t xml:space="preserve">Attendance at off-site alternative provision will be monitored closely. Alternative providers will contact school if a student is absent and this will be recorded on our attendance system with a reason for the absence. Continued absence will be closely monitored and dealt with in accordance to the Attendance Policy. It is expected that any safeguarding concerns are shared with Sir Alexander Fleming Primary School </w:t>
      </w:r>
      <w:r>
        <w:rPr>
          <w:rFonts w:ascii="Arial" w:hAnsi="Arial" w:cs="Arial"/>
        </w:rPr>
        <w:t>and</w:t>
      </w:r>
      <w:r w:rsidRPr="00E4706E">
        <w:rPr>
          <w:rFonts w:ascii="Arial" w:hAnsi="Arial" w:cs="Arial"/>
        </w:rPr>
        <w:t xml:space="preserve"> Nursery Primary School by liaising with the Designated Safeguarding Lead. </w:t>
      </w:r>
    </w:p>
    <w:p w14:paraId="4C6FA4D9"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7213EC39" w14:textId="77777777" w:rsidR="00E4706E" w:rsidRPr="00E4706E" w:rsidRDefault="00E4706E" w:rsidP="00E4706E">
      <w:pPr>
        <w:pStyle w:val="Heading1"/>
        <w:ind w:left="-5"/>
        <w:rPr>
          <w:rFonts w:ascii="Arial" w:hAnsi="Arial" w:cs="Arial"/>
          <w:sz w:val="24"/>
          <w:szCs w:val="24"/>
        </w:rPr>
      </w:pPr>
      <w:r w:rsidRPr="00E4706E">
        <w:rPr>
          <w:rFonts w:ascii="Arial" w:hAnsi="Arial" w:cs="Arial"/>
          <w:sz w:val="24"/>
          <w:szCs w:val="24"/>
        </w:rPr>
        <w:lastRenderedPageBreak/>
        <w:t>Documents we see before using Alternative Provision:</w:t>
      </w:r>
    </w:p>
    <w:p w14:paraId="00537F54" w14:textId="73DA61E9" w:rsidR="00E4706E" w:rsidRPr="00E4706E" w:rsidRDefault="00E4706E" w:rsidP="00E4706E">
      <w:pPr>
        <w:rPr>
          <w:rFonts w:ascii="Arial" w:hAnsi="Arial" w:cs="Arial"/>
        </w:rPr>
      </w:pPr>
      <w:r w:rsidRPr="00E4706E">
        <w:rPr>
          <w:rFonts w:ascii="Arial" w:hAnsi="Arial" w:cs="Arial"/>
        </w:rPr>
        <w:t xml:space="preserve">Before any pupil from Sir Alexander Fleming Primary School </w:t>
      </w:r>
      <w:r>
        <w:rPr>
          <w:rFonts w:ascii="Arial" w:hAnsi="Arial" w:cs="Arial"/>
        </w:rPr>
        <w:t>and</w:t>
      </w:r>
      <w:r w:rsidRPr="00E4706E">
        <w:rPr>
          <w:rFonts w:ascii="Arial" w:hAnsi="Arial" w:cs="Arial"/>
        </w:rPr>
        <w:t xml:space="preserve"> Nursery Primary school attends any designated Alternative Placement, we will ensure that the appropriate documents are requested. These are:</w:t>
      </w:r>
    </w:p>
    <w:p w14:paraId="1E486786" w14:textId="77777777" w:rsidR="00E4706E" w:rsidRPr="00E4706E" w:rsidRDefault="00E4706E" w:rsidP="00E4706E">
      <w:pPr>
        <w:rPr>
          <w:rFonts w:ascii="Arial" w:hAnsi="Arial" w:cs="Arial"/>
        </w:rPr>
      </w:pPr>
    </w:p>
    <w:p w14:paraId="5AB852E2" w14:textId="77777777" w:rsidR="00E4706E" w:rsidRPr="00E4706E" w:rsidRDefault="00E4706E" w:rsidP="00E4706E">
      <w:pPr>
        <w:pStyle w:val="ListParagraph"/>
        <w:numPr>
          <w:ilvl w:val="3"/>
          <w:numId w:val="20"/>
        </w:numPr>
        <w:spacing w:after="160" w:line="259" w:lineRule="auto"/>
        <w:rPr>
          <w:rFonts w:ascii="Arial" w:hAnsi="Arial" w:cs="Arial"/>
        </w:rPr>
      </w:pPr>
      <w:r w:rsidRPr="00E4706E">
        <w:rPr>
          <w:rFonts w:ascii="Arial" w:hAnsi="Arial" w:cs="Arial"/>
        </w:rPr>
        <w:t>To check SCR and DBS checks are in place</w:t>
      </w:r>
    </w:p>
    <w:p w14:paraId="6C509C50" w14:textId="77777777" w:rsidR="00E4706E" w:rsidRPr="00E4706E" w:rsidRDefault="00E4706E" w:rsidP="00E4706E">
      <w:pPr>
        <w:pStyle w:val="ListParagraph"/>
        <w:numPr>
          <w:ilvl w:val="3"/>
          <w:numId w:val="20"/>
        </w:numPr>
        <w:spacing w:after="160" w:line="259" w:lineRule="auto"/>
        <w:rPr>
          <w:rFonts w:ascii="Arial" w:hAnsi="Arial" w:cs="Arial"/>
        </w:rPr>
      </w:pPr>
      <w:r w:rsidRPr="00E4706E">
        <w:rPr>
          <w:rFonts w:ascii="Arial" w:hAnsi="Arial" w:cs="Arial"/>
        </w:rPr>
        <w:t>Safer recruitment policy</w:t>
      </w:r>
    </w:p>
    <w:p w14:paraId="6B899EB3" w14:textId="77777777" w:rsidR="00E4706E" w:rsidRPr="00E4706E" w:rsidRDefault="00E4706E" w:rsidP="00E4706E">
      <w:pPr>
        <w:pStyle w:val="ListParagraph"/>
        <w:numPr>
          <w:ilvl w:val="3"/>
          <w:numId w:val="20"/>
        </w:numPr>
        <w:spacing w:after="160" w:line="259" w:lineRule="auto"/>
        <w:rPr>
          <w:rFonts w:ascii="Arial" w:hAnsi="Arial" w:cs="Arial"/>
        </w:rPr>
      </w:pPr>
      <w:r w:rsidRPr="00E4706E">
        <w:rPr>
          <w:rFonts w:ascii="Arial" w:hAnsi="Arial" w:cs="Arial"/>
        </w:rPr>
        <w:t>Safeguarding policy, including online safety</w:t>
      </w:r>
    </w:p>
    <w:p w14:paraId="199A19C3" w14:textId="77777777" w:rsidR="00E4706E" w:rsidRPr="00E4706E" w:rsidRDefault="00E4706E" w:rsidP="00E4706E">
      <w:pPr>
        <w:pStyle w:val="ListParagraph"/>
        <w:numPr>
          <w:ilvl w:val="3"/>
          <w:numId w:val="20"/>
        </w:numPr>
        <w:spacing w:after="160" w:line="259" w:lineRule="auto"/>
        <w:rPr>
          <w:rFonts w:ascii="Arial" w:hAnsi="Arial" w:cs="Arial"/>
        </w:rPr>
      </w:pPr>
      <w:r w:rsidRPr="00E4706E">
        <w:rPr>
          <w:rFonts w:ascii="Arial" w:hAnsi="Arial" w:cs="Arial"/>
        </w:rPr>
        <w:t>Healthy and safety procedures, including risk assessments</w:t>
      </w:r>
    </w:p>
    <w:p w14:paraId="47DB147F" w14:textId="77777777" w:rsidR="00E4706E" w:rsidRPr="00E4706E" w:rsidRDefault="00E4706E" w:rsidP="00E4706E">
      <w:pPr>
        <w:pStyle w:val="ListParagraph"/>
        <w:numPr>
          <w:ilvl w:val="3"/>
          <w:numId w:val="20"/>
        </w:numPr>
        <w:spacing w:after="160" w:line="259" w:lineRule="auto"/>
        <w:rPr>
          <w:rFonts w:ascii="Arial" w:hAnsi="Arial" w:cs="Arial"/>
        </w:rPr>
      </w:pPr>
      <w:r w:rsidRPr="00E4706E">
        <w:rPr>
          <w:rFonts w:ascii="Arial" w:hAnsi="Arial" w:cs="Arial"/>
        </w:rPr>
        <w:t>Allegations policy</w:t>
      </w:r>
    </w:p>
    <w:p w14:paraId="3AAE30FE" w14:textId="77777777" w:rsidR="00E4706E" w:rsidRPr="00E4706E" w:rsidRDefault="00E4706E" w:rsidP="00E4706E">
      <w:pPr>
        <w:pStyle w:val="ListParagraph"/>
        <w:numPr>
          <w:ilvl w:val="3"/>
          <w:numId w:val="20"/>
        </w:numPr>
        <w:spacing w:after="160" w:line="259" w:lineRule="auto"/>
        <w:rPr>
          <w:rFonts w:ascii="Arial" w:hAnsi="Arial" w:cs="Arial"/>
        </w:rPr>
      </w:pPr>
      <w:r w:rsidRPr="00E4706E">
        <w:rPr>
          <w:rFonts w:ascii="Arial" w:hAnsi="Arial" w:cs="Arial"/>
        </w:rPr>
        <w:t>Complaints procedures</w:t>
      </w:r>
    </w:p>
    <w:p w14:paraId="479A467B" w14:textId="77777777" w:rsidR="00E4706E" w:rsidRPr="00E4706E" w:rsidRDefault="00E4706E" w:rsidP="00E4706E">
      <w:pPr>
        <w:pStyle w:val="ListParagraph"/>
        <w:numPr>
          <w:ilvl w:val="3"/>
          <w:numId w:val="20"/>
        </w:numPr>
        <w:spacing w:after="160" w:line="259" w:lineRule="auto"/>
        <w:rPr>
          <w:rFonts w:ascii="Arial" w:hAnsi="Arial" w:cs="Arial"/>
        </w:rPr>
      </w:pPr>
      <w:r w:rsidRPr="00E4706E">
        <w:rPr>
          <w:rFonts w:ascii="Arial" w:hAnsi="Arial" w:cs="Arial"/>
        </w:rPr>
        <w:t>Behaviour policy, including physical restraint</w:t>
      </w:r>
    </w:p>
    <w:p w14:paraId="048EBE18" w14:textId="77777777" w:rsidR="00E4706E" w:rsidRPr="00E4706E" w:rsidRDefault="00E4706E" w:rsidP="00E4706E">
      <w:pPr>
        <w:pStyle w:val="ListParagraph"/>
        <w:numPr>
          <w:ilvl w:val="3"/>
          <w:numId w:val="20"/>
        </w:numPr>
        <w:spacing w:after="160" w:line="259" w:lineRule="auto"/>
        <w:rPr>
          <w:rFonts w:ascii="Arial" w:hAnsi="Arial" w:cs="Arial"/>
        </w:rPr>
      </w:pPr>
      <w:r w:rsidRPr="00E4706E">
        <w:rPr>
          <w:rFonts w:ascii="Arial" w:hAnsi="Arial" w:cs="Arial"/>
        </w:rPr>
        <w:t>Staff qualifications</w:t>
      </w:r>
    </w:p>
    <w:p w14:paraId="731F5749" w14:textId="77777777" w:rsidR="00E4706E" w:rsidRPr="00E4706E" w:rsidRDefault="00E4706E" w:rsidP="00E4706E">
      <w:pPr>
        <w:pStyle w:val="ListParagraph"/>
        <w:numPr>
          <w:ilvl w:val="3"/>
          <w:numId w:val="20"/>
        </w:numPr>
        <w:spacing w:after="160" w:line="259" w:lineRule="auto"/>
        <w:rPr>
          <w:rFonts w:ascii="Arial" w:hAnsi="Arial" w:cs="Arial"/>
        </w:rPr>
      </w:pPr>
      <w:r w:rsidRPr="00E4706E">
        <w:rPr>
          <w:rFonts w:ascii="Arial" w:hAnsi="Arial" w:cs="Arial"/>
        </w:rPr>
        <w:t>Liability insurance</w:t>
      </w:r>
    </w:p>
    <w:p w14:paraId="1464910B" w14:textId="77777777" w:rsidR="00E4706E" w:rsidRPr="00E4706E" w:rsidRDefault="00E4706E" w:rsidP="00E4706E">
      <w:pPr>
        <w:pStyle w:val="ListParagraph"/>
        <w:numPr>
          <w:ilvl w:val="3"/>
          <w:numId w:val="20"/>
        </w:numPr>
        <w:spacing w:after="160" w:line="259" w:lineRule="auto"/>
        <w:rPr>
          <w:rFonts w:ascii="Arial" w:hAnsi="Arial" w:cs="Arial"/>
        </w:rPr>
      </w:pPr>
      <w:r w:rsidRPr="00E4706E">
        <w:rPr>
          <w:rFonts w:ascii="Arial" w:hAnsi="Arial" w:cs="Arial"/>
        </w:rPr>
        <w:t>Ofsted report if applicable</w:t>
      </w:r>
    </w:p>
    <w:p w14:paraId="711D20D8" w14:textId="77777777" w:rsidR="00E4706E" w:rsidRPr="00E4706E" w:rsidRDefault="00E4706E" w:rsidP="00E4706E">
      <w:pPr>
        <w:pStyle w:val="ListParagraph"/>
        <w:numPr>
          <w:ilvl w:val="3"/>
          <w:numId w:val="20"/>
        </w:numPr>
        <w:spacing w:after="3" w:line="260" w:lineRule="auto"/>
        <w:rPr>
          <w:rFonts w:ascii="Arial" w:hAnsi="Arial" w:cs="Arial"/>
        </w:rPr>
      </w:pPr>
      <w:r w:rsidRPr="00E4706E">
        <w:rPr>
          <w:rFonts w:ascii="Arial" w:hAnsi="Arial" w:cs="Arial"/>
        </w:rPr>
        <w:t xml:space="preserve">Record of who has access to the site </w:t>
      </w:r>
    </w:p>
    <w:p w14:paraId="0581F41C" w14:textId="77777777" w:rsidR="00E4706E" w:rsidRPr="00E4706E" w:rsidRDefault="00E4706E" w:rsidP="00E4706E">
      <w:pPr>
        <w:pStyle w:val="ListParagraph"/>
        <w:ind w:left="2880"/>
        <w:rPr>
          <w:rFonts w:ascii="Arial" w:hAnsi="Arial" w:cs="Arial"/>
        </w:rPr>
      </w:pPr>
    </w:p>
    <w:p w14:paraId="657E908A" w14:textId="5B9FFAB6" w:rsidR="00E4706E" w:rsidRPr="00E4706E" w:rsidRDefault="00E4706E" w:rsidP="00E4706E">
      <w:pPr>
        <w:rPr>
          <w:rFonts w:ascii="Arial" w:hAnsi="Arial" w:cs="Arial"/>
        </w:rPr>
      </w:pPr>
      <w:r w:rsidRPr="00E4706E">
        <w:rPr>
          <w:rFonts w:ascii="Arial" w:hAnsi="Arial" w:cs="Arial"/>
        </w:rPr>
        <w:t xml:space="preserve">Only when we are satisfied that checks have taken place; Sir Alexander Fleming Primary School </w:t>
      </w:r>
      <w:r>
        <w:rPr>
          <w:rFonts w:ascii="Arial" w:hAnsi="Arial" w:cs="Arial"/>
        </w:rPr>
        <w:t xml:space="preserve">and </w:t>
      </w:r>
      <w:r w:rsidRPr="00E4706E">
        <w:rPr>
          <w:rFonts w:ascii="Arial" w:hAnsi="Arial" w:cs="Arial"/>
        </w:rPr>
        <w:t>Nursery will allow the placement to begin.</w:t>
      </w:r>
    </w:p>
    <w:p w14:paraId="437BEB14" w14:textId="77777777" w:rsidR="00E4706E" w:rsidRPr="00E4706E" w:rsidRDefault="00E4706E" w:rsidP="00E4706E">
      <w:pPr>
        <w:rPr>
          <w:rFonts w:ascii="Arial" w:hAnsi="Arial" w:cs="Arial"/>
        </w:rPr>
      </w:pPr>
    </w:p>
    <w:p w14:paraId="03F63C28" w14:textId="77777777" w:rsidR="00E4706E" w:rsidRPr="00E4706E" w:rsidRDefault="00E4706E" w:rsidP="00E4706E">
      <w:pPr>
        <w:rPr>
          <w:rFonts w:ascii="Arial" w:hAnsi="Arial" w:cs="Arial"/>
        </w:rPr>
      </w:pPr>
    </w:p>
    <w:p w14:paraId="186E6E80" w14:textId="77777777" w:rsidR="00E4706E" w:rsidRPr="00E4706E" w:rsidRDefault="00E4706E" w:rsidP="00E4706E">
      <w:pPr>
        <w:keepNext/>
        <w:keepLines/>
        <w:spacing w:after="209" w:line="258" w:lineRule="auto"/>
        <w:ind w:left="-5"/>
        <w:outlineLvl w:val="1"/>
        <w:rPr>
          <w:rFonts w:ascii="Arial" w:eastAsia="Calibri" w:hAnsi="Arial" w:cs="Arial"/>
          <w:b/>
        </w:rPr>
      </w:pPr>
      <w:r w:rsidRPr="00E4706E">
        <w:rPr>
          <w:rFonts w:ascii="Arial" w:eastAsia="Calibri" w:hAnsi="Arial" w:cs="Arial"/>
          <w:b/>
        </w:rPr>
        <w:t>Monitoring Academic Progress, Behaviour and Welfare:</w:t>
      </w:r>
    </w:p>
    <w:p w14:paraId="5F91DF2B" w14:textId="685A8412" w:rsidR="00E4706E" w:rsidRPr="00E4706E" w:rsidRDefault="00E4706E" w:rsidP="00E4706E">
      <w:pPr>
        <w:ind w:left="-5"/>
        <w:rPr>
          <w:rFonts w:ascii="Arial" w:hAnsi="Arial" w:cs="Arial"/>
        </w:rPr>
      </w:pPr>
      <w:r w:rsidRPr="00E4706E">
        <w:rPr>
          <w:rFonts w:ascii="Arial" w:hAnsi="Arial" w:cs="Arial"/>
        </w:rPr>
        <w:t xml:space="preserve">There will be a detailed handover at the start of the placement when data, pupil characteristics and behaviour as well as objectives for the placement will be shared with the alternative provision. The pupil, whilst on placement, will be visited by a member of Sir Alexander Fleming Primary School </w:t>
      </w:r>
      <w:r>
        <w:rPr>
          <w:rFonts w:ascii="Arial" w:hAnsi="Arial" w:cs="Arial"/>
        </w:rPr>
        <w:t>and</w:t>
      </w:r>
      <w:r w:rsidRPr="00E4706E">
        <w:rPr>
          <w:rFonts w:ascii="Arial" w:hAnsi="Arial" w:cs="Arial"/>
        </w:rPr>
        <w:t xml:space="preserve"> Nursery Inclusion staff at least three times in the term to ensure</w:t>
      </w:r>
      <w:r>
        <w:rPr>
          <w:rFonts w:ascii="Arial" w:hAnsi="Arial" w:cs="Arial"/>
        </w:rPr>
        <w:t>:</w:t>
      </w:r>
    </w:p>
    <w:p w14:paraId="7A2B5713" w14:textId="77777777" w:rsidR="00E4706E" w:rsidRPr="00E4706E" w:rsidRDefault="00E4706E" w:rsidP="00E4706E">
      <w:pPr>
        <w:pStyle w:val="ListParagraph"/>
        <w:numPr>
          <w:ilvl w:val="0"/>
          <w:numId w:val="21"/>
        </w:numPr>
        <w:spacing w:after="3" w:line="260" w:lineRule="auto"/>
        <w:rPr>
          <w:rFonts w:ascii="Arial" w:hAnsi="Arial" w:cs="Arial"/>
        </w:rPr>
      </w:pPr>
      <w:r w:rsidRPr="00E4706E">
        <w:rPr>
          <w:rFonts w:ascii="Arial" w:hAnsi="Arial" w:cs="Arial"/>
        </w:rPr>
        <w:t xml:space="preserve">That the pupil continues to have contact with the school and for staff </w:t>
      </w:r>
    </w:p>
    <w:p w14:paraId="6BB867AA" w14:textId="77777777" w:rsidR="00E4706E" w:rsidRPr="00E4706E" w:rsidRDefault="00E4706E" w:rsidP="00E4706E">
      <w:pPr>
        <w:pStyle w:val="ListParagraph"/>
        <w:numPr>
          <w:ilvl w:val="0"/>
          <w:numId w:val="21"/>
        </w:numPr>
        <w:spacing w:after="3" w:line="260" w:lineRule="auto"/>
        <w:rPr>
          <w:rFonts w:ascii="Arial" w:hAnsi="Arial" w:cs="Arial"/>
        </w:rPr>
      </w:pPr>
      <w:r w:rsidRPr="00E4706E">
        <w:rPr>
          <w:rFonts w:ascii="Arial" w:hAnsi="Arial" w:cs="Arial"/>
        </w:rPr>
        <w:t xml:space="preserve">To continue to monitor the appropriateness of the placement and to ensure that the pupil is safe, and wellbeing is monitored carefully. </w:t>
      </w:r>
    </w:p>
    <w:p w14:paraId="1C6DD707" w14:textId="77777777" w:rsidR="00E4706E" w:rsidRPr="00E4706E" w:rsidRDefault="00E4706E" w:rsidP="00E4706E">
      <w:pPr>
        <w:pStyle w:val="ListParagraph"/>
        <w:numPr>
          <w:ilvl w:val="0"/>
          <w:numId w:val="21"/>
        </w:numPr>
        <w:spacing w:after="3" w:line="260" w:lineRule="auto"/>
        <w:rPr>
          <w:rFonts w:ascii="Arial" w:hAnsi="Arial" w:cs="Arial"/>
        </w:rPr>
      </w:pPr>
      <w:r w:rsidRPr="00E4706E">
        <w:rPr>
          <w:rFonts w:ascii="Arial" w:hAnsi="Arial" w:cs="Arial"/>
        </w:rPr>
        <w:t>The student’s own views (pupil voice) on the placement are considered as part of the monitoring process which will also reflect wellbeing and safety from the pupil’s perspective</w:t>
      </w:r>
    </w:p>
    <w:p w14:paraId="3CDEDB2B" w14:textId="77777777" w:rsidR="00E4706E" w:rsidRPr="00E4706E" w:rsidRDefault="00E4706E" w:rsidP="00E4706E">
      <w:pPr>
        <w:rPr>
          <w:rFonts w:ascii="Arial" w:hAnsi="Arial" w:cs="Arial"/>
        </w:rPr>
      </w:pPr>
    </w:p>
    <w:p w14:paraId="06C90896" w14:textId="58931AE5" w:rsidR="00E4706E" w:rsidRPr="00E4706E" w:rsidRDefault="00E4706E" w:rsidP="00E4706E">
      <w:pPr>
        <w:rPr>
          <w:rFonts w:ascii="Arial" w:hAnsi="Arial" w:cs="Arial"/>
        </w:rPr>
      </w:pPr>
      <w:r w:rsidRPr="00E4706E">
        <w:rPr>
          <w:rFonts w:ascii="Arial" w:hAnsi="Arial" w:cs="Arial"/>
        </w:rPr>
        <w:t xml:space="preserve">Sir Alexander Fleming Primary School </w:t>
      </w:r>
      <w:r>
        <w:rPr>
          <w:rFonts w:ascii="Arial" w:hAnsi="Arial" w:cs="Arial"/>
        </w:rPr>
        <w:t>and</w:t>
      </w:r>
      <w:r w:rsidRPr="00E4706E">
        <w:rPr>
          <w:rFonts w:ascii="Arial" w:hAnsi="Arial" w:cs="Arial"/>
        </w:rPr>
        <w:t xml:space="preserve"> Nursery and the provider will also ensure that</w:t>
      </w:r>
      <w:r>
        <w:rPr>
          <w:rFonts w:ascii="Arial" w:hAnsi="Arial" w:cs="Arial"/>
        </w:rPr>
        <w:t>:</w:t>
      </w:r>
    </w:p>
    <w:p w14:paraId="695B0B1A" w14:textId="77777777" w:rsidR="00E4706E" w:rsidRPr="00E4706E" w:rsidRDefault="00E4706E" w:rsidP="00E4706E">
      <w:pPr>
        <w:pStyle w:val="ListParagraph"/>
        <w:numPr>
          <w:ilvl w:val="0"/>
          <w:numId w:val="22"/>
        </w:numPr>
        <w:spacing w:after="3" w:line="260" w:lineRule="auto"/>
        <w:rPr>
          <w:rFonts w:ascii="Arial" w:hAnsi="Arial" w:cs="Arial"/>
        </w:rPr>
      </w:pPr>
      <w:r w:rsidRPr="00E4706E">
        <w:rPr>
          <w:rFonts w:ascii="Arial" w:hAnsi="Arial" w:cs="Arial"/>
        </w:rPr>
        <w:t>Have planned regular face to face liaison meetings and updates to ensure that progress is being made against the objectives set</w:t>
      </w:r>
    </w:p>
    <w:p w14:paraId="64C5CF84" w14:textId="77777777" w:rsidR="00E4706E" w:rsidRPr="00E4706E" w:rsidRDefault="00E4706E" w:rsidP="00E4706E">
      <w:pPr>
        <w:pStyle w:val="ListParagraph"/>
        <w:numPr>
          <w:ilvl w:val="0"/>
          <w:numId w:val="22"/>
        </w:numPr>
        <w:spacing w:after="3" w:line="260" w:lineRule="auto"/>
        <w:rPr>
          <w:rFonts w:ascii="Arial" w:hAnsi="Arial" w:cs="Arial"/>
        </w:rPr>
      </w:pPr>
      <w:r w:rsidRPr="00E4706E">
        <w:rPr>
          <w:rFonts w:ascii="Arial" w:hAnsi="Arial" w:cs="Arial"/>
        </w:rPr>
        <w:t>Academic needs are being met and progress is shared</w:t>
      </w:r>
    </w:p>
    <w:p w14:paraId="13B6EA73" w14:textId="77777777" w:rsidR="00E4706E" w:rsidRPr="00E4706E" w:rsidRDefault="00E4706E" w:rsidP="00E4706E">
      <w:pPr>
        <w:pStyle w:val="ListParagraph"/>
        <w:numPr>
          <w:ilvl w:val="0"/>
          <w:numId w:val="22"/>
        </w:numPr>
        <w:spacing w:after="3" w:line="260" w:lineRule="auto"/>
        <w:rPr>
          <w:rFonts w:ascii="Arial" w:hAnsi="Arial" w:cs="Arial"/>
        </w:rPr>
      </w:pPr>
      <w:r w:rsidRPr="00E4706E">
        <w:rPr>
          <w:rFonts w:ascii="Arial" w:hAnsi="Arial" w:cs="Arial"/>
        </w:rPr>
        <w:t>That the placement continues to address the needs of the child</w:t>
      </w:r>
    </w:p>
    <w:p w14:paraId="6B4CFC0A" w14:textId="77777777" w:rsidR="00E4706E" w:rsidRPr="00E4706E" w:rsidRDefault="00E4706E" w:rsidP="00E4706E">
      <w:pPr>
        <w:pStyle w:val="ListParagraph"/>
        <w:numPr>
          <w:ilvl w:val="0"/>
          <w:numId w:val="22"/>
        </w:numPr>
        <w:spacing w:after="3" w:line="260" w:lineRule="auto"/>
        <w:rPr>
          <w:rFonts w:ascii="Arial" w:hAnsi="Arial" w:cs="Arial"/>
        </w:rPr>
      </w:pPr>
      <w:r w:rsidRPr="00E4706E">
        <w:rPr>
          <w:rFonts w:ascii="Arial" w:hAnsi="Arial" w:cs="Arial"/>
        </w:rPr>
        <w:t>The student’s own views (pupil voice) on the placement are considered as part of the monitoring process which will also reflect wellbeing and safety from the pupil’s perspective</w:t>
      </w:r>
    </w:p>
    <w:p w14:paraId="036E09AB" w14:textId="77777777" w:rsidR="00E4706E" w:rsidRPr="00E4706E" w:rsidRDefault="00E4706E" w:rsidP="00E4706E">
      <w:pPr>
        <w:pStyle w:val="ListParagraph"/>
        <w:numPr>
          <w:ilvl w:val="0"/>
          <w:numId w:val="22"/>
        </w:numPr>
        <w:spacing w:after="3" w:line="260" w:lineRule="auto"/>
        <w:rPr>
          <w:rFonts w:ascii="Arial" w:hAnsi="Arial" w:cs="Arial"/>
        </w:rPr>
      </w:pPr>
      <w:r w:rsidRPr="00E4706E">
        <w:rPr>
          <w:rFonts w:ascii="Arial" w:hAnsi="Arial" w:cs="Arial"/>
        </w:rPr>
        <w:t>The view of the pupil’s parents is also considered throughout the pupil placement and working closely with them to alleviate any concerns that they may have</w:t>
      </w:r>
    </w:p>
    <w:p w14:paraId="2F758651" w14:textId="77777777" w:rsidR="00E4706E" w:rsidRPr="00E4706E" w:rsidRDefault="00E4706E" w:rsidP="00E4706E">
      <w:pPr>
        <w:pStyle w:val="ListParagraph"/>
        <w:numPr>
          <w:ilvl w:val="0"/>
          <w:numId w:val="22"/>
        </w:numPr>
        <w:spacing w:after="3" w:line="260" w:lineRule="auto"/>
        <w:rPr>
          <w:rFonts w:ascii="Arial" w:hAnsi="Arial" w:cs="Arial"/>
        </w:rPr>
      </w:pPr>
      <w:r w:rsidRPr="00E4706E">
        <w:rPr>
          <w:rFonts w:ascii="Arial" w:hAnsi="Arial" w:cs="Arial"/>
        </w:rPr>
        <w:lastRenderedPageBreak/>
        <w:t xml:space="preserve">Weekly telephone conversations will occur between the school and the provider to discuss progress of the pupil against their set objectives and the wellbeing of the pupil. </w:t>
      </w:r>
    </w:p>
    <w:p w14:paraId="4AAE96CF" w14:textId="3CC91A9A" w:rsidR="00E4706E" w:rsidRPr="00E4706E" w:rsidRDefault="00E4706E" w:rsidP="00E4706E">
      <w:pPr>
        <w:pStyle w:val="ListParagraph"/>
        <w:numPr>
          <w:ilvl w:val="0"/>
          <w:numId w:val="22"/>
        </w:numPr>
        <w:spacing w:after="3" w:line="260" w:lineRule="auto"/>
        <w:rPr>
          <w:rFonts w:ascii="Arial" w:hAnsi="Arial" w:cs="Arial"/>
        </w:rPr>
      </w:pPr>
      <w:r w:rsidRPr="00E4706E">
        <w:rPr>
          <w:rFonts w:ascii="Arial" w:hAnsi="Arial" w:cs="Arial"/>
        </w:rPr>
        <w:t xml:space="preserve">The provider will contact Sir Alexander Fleming Primary School </w:t>
      </w:r>
      <w:r>
        <w:rPr>
          <w:rFonts w:ascii="Arial" w:hAnsi="Arial" w:cs="Arial"/>
        </w:rPr>
        <w:t>and</w:t>
      </w:r>
      <w:r w:rsidRPr="00E4706E">
        <w:rPr>
          <w:rFonts w:ascii="Arial" w:hAnsi="Arial" w:cs="Arial"/>
        </w:rPr>
        <w:t xml:space="preserve"> Nursery to inform them of any serious behavioural incidents.</w:t>
      </w:r>
    </w:p>
    <w:p w14:paraId="26DC64AF" w14:textId="39368C9C" w:rsidR="00E4706E" w:rsidRPr="00E4706E" w:rsidRDefault="00E4706E" w:rsidP="00E4706E">
      <w:pPr>
        <w:pStyle w:val="ListParagraph"/>
        <w:numPr>
          <w:ilvl w:val="0"/>
          <w:numId w:val="22"/>
        </w:numPr>
        <w:spacing w:after="3" w:line="260" w:lineRule="auto"/>
        <w:rPr>
          <w:rFonts w:ascii="Arial" w:hAnsi="Arial" w:cs="Arial"/>
        </w:rPr>
      </w:pPr>
      <w:r w:rsidRPr="00E4706E">
        <w:rPr>
          <w:rFonts w:ascii="Arial" w:hAnsi="Arial" w:cs="Arial"/>
        </w:rPr>
        <w:t xml:space="preserve">The provider will log any safeguarding concerns by liaising with a Designated Safeguard Lead at Sir Alexander Fleming Primary School </w:t>
      </w:r>
      <w:r>
        <w:rPr>
          <w:rFonts w:ascii="Arial" w:hAnsi="Arial" w:cs="Arial"/>
        </w:rPr>
        <w:t>and</w:t>
      </w:r>
      <w:r w:rsidRPr="00E4706E">
        <w:rPr>
          <w:rFonts w:ascii="Arial" w:hAnsi="Arial" w:cs="Arial"/>
        </w:rPr>
        <w:t xml:space="preserve"> Nursery</w:t>
      </w:r>
    </w:p>
    <w:p w14:paraId="700F4D1C" w14:textId="77777777" w:rsidR="00E4706E" w:rsidRPr="00E4706E" w:rsidRDefault="00E4706E" w:rsidP="00E4706E">
      <w:pPr>
        <w:pStyle w:val="ListParagraph"/>
        <w:ind w:left="1080"/>
        <w:rPr>
          <w:rFonts w:ascii="Arial" w:hAnsi="Arial" w:cs="Arial"/>
        </w:rPr>
      </w:pPr>
    </w:p>
    <w:p w14:paraId="160E2C93" w14:textId="5DBC9F38" w:rsidR="00E4706E" w:rsidRPr="00E4706E" w:rsidRDefault="00E4706E" w:rsidP="00E4706E">
      <w:pPr>
        <w:rPr>
          <w:rFonts w:ascii="Arial" w:hAnsi="Arial" w:cs="Arial"/>
        </w:rPr>
      </w:pPr>
      <w:r w:rsidRPr="00E4706E">
        <w:rPr>
          <w:rFonts w:ascii="Arial" w:hAnsi="Arial" w:cs="Arial"/>
        </w:rPr>
        <w:t xml:space="preserve">All Dates, times and expectation will be agreed between Sir Alexander Fleming Primary School </w:t>
      </w:r>
      <w:r>
        <w:rPr>
          <w:rFonts w:ascii="Arial" w:hAnsi="Arial" w:cs="Arial"/>
        </w:rPr>
        <w:t>and</w:t>
      </w:r>
      <w:r w:rsidRPr="00E4706E">
        <w:rPr>
          <w:rFonts w:ascii="Arial" w:hAnsi="Arial" w:cs="Arial"/>
        </w:rPr>
        <w:t xml:space="preserve"> Nursery Primary School and the provider prior to the placement starting for the pupil as part of the planning process.</w:t>
      </w:r>
    </w:p>
    <w:p w14:paraId="38D0D18E" w14:textId="77777777" w:rsidR="00E4706E" w:rsidRPr="00E4706E" w:rsidRDefault="00E4706E" w:rsidP="00E4706E">
      <w:pPr>
        <w:ind w:left="-5"/>
        <w:rPr>
          <w:rFonts w:ascii="Arial" w:hAnsi="Arial" w:cs="Arial"/>
        </w:rPr>
      </w:pPr>
    </w:p>
    <w:p w14:paraId="3E03F95F" w14:textId="77777777" w:rsidR="00E4706E" w:rsidRPr="00E4706E" w:rsidRDefault="00E4706E" w:rsidP="00E4706E">
      <w:pPr>
        <w:ind w:left="-5"/>
        <w:rPr>
          <w:rFonts w:ascii="Arial" w:hAnsi="Arial" w:cs="Arial"/>
        </w:rPr>
      </w:pPr>
    </w:p>
    <w:p w14:paraId="3982819C" w14:textId="77777777" w:rsidR="00E4706E" w:rsidRPr="00E4706E" w:rsidRDefault="00E4706E" w:rsidP="00E4706E">
      <w:pPr>
        <w:ind w:left="-5"/>
        <w:rPr>
          <w:rFonts w:ascii="Arial" w:hAnsi="Arial" w:cs="Arial"/>
        </w:rPr>
      </w:pPr>
      <w:r w:rsidRPr="00E4706E">
        <w:rPr>
          <w:rFonts w:ascii="Arial" w:hAnsi="Arial" w:cs="Arial"/>
          <w:b/>
          <w:bCs/>
        </w:rPr>
        <w:t>Transportation:</w:t>
      </w:r>
    </w:p>
    <w:p w14:paraId="5EB31E2E" w14:textId="77777777" w:rsidR="00E4706E" w:rsidRPr="00E4706E" w:rsidRDefault="00E4706E" w:rsidP="00E4706E">
      <w:pPr>
        <w:ind w:left="-5"/>
        <w:rPr>
          <w:rFonts w:ascii="Arial" w:hAnsi="Arial" w:cs="Arial"/>
        </w:rPr>
      </w:pPr>
    </w:p>
    <w:p w14:paraId="1899A2C1" w14:textId="763BD7E0" w:rsidR="00E4706E" w:rsidRPr="00E4706E" w:rsidRDefault="00E4706E" w:rsidP="00E4706E">
      <w:pPr>
        <w:ind w:left="-15"/>
        <w:rPr>
          <w:rFonts w:ascii="Arial" w:hAnsi="Arial" w:cs="Arial"/>
        </w:rPr>
      </w:pPr>
      <w:r w:rsidRPr="00E4706E">
        <w:rPr>
          <w:rFonts w:ascii="Arial" w:hAnsi="Arial" w:cs="Arial"/>
        </w:rPr>
        <w:t xml:space="preserve">If a family does not meet the criteria for funded transport and are unable to travel independently, Sir Alexander Fleming Primary School </w:t>
      </w:r>
      <w:r w:rsidRPr="00E4706E">
        <w:rPr>
          <w:rFonts w:ascii="Arial" w:hAnsi="Arial" w:cs="Arial"/>
        </w:rPr>
        <w:t>and</w:t>
      </w:r>
      <w:r w:rsidRPr="00E4706E">
        <w:rPr>
          <w:rFonts w:ascii="Arial" w:hAnsi="Arial" w:cs="Arial"/>
        </w:rPr>
        <w:t xml:space="preserve"> Nursery Primary School will arrange and fund transport to and from the Alternative Provision for the pupil only. It will be the responsibility of both Sir Alexander Fleming Primary School </w:t>
      </w:r>
      <w:r w:rsidRPr="00E4706E">
        <w:rPr>
          <w:rFonts w:ascii="Arial" w:hAnsi="Arial" w:cs="Arial"/>
        </w:rPr>
        <w:t>and</w:t>
      </w:r>
      <w:r w:rsidRPr="00E4706E">
        <w:rPr>
          <w:rFonts w:ascii="Arial" w:hAnsi="Arial" w:cs="Arial"/>
        </w:rPr>
        <w:t xml:space="preserve"> Nursery Primary and the person with parental responsibility to ensure that the pupil leaves safely and on time. It will be the responsibility of the provider to ensure that the pupil is greeted appropriately and ensures that the pupil has arrived and entered their building safely.</w:t>
      </w:r>
    </w:p>
    <w:p w14:paraId="590589FF" w14:textId="77777777" w:rsidR="00E4706E" w:rsidRPr="00E4706E" w:rsidRDefault="00E4706E" w:rsidP="00E4706E">
      <w:pPr>
        <w:rPr>
          <w:rFonts w:ascii="Arial" w:hAnsi="Arial" w:cs="Arial"/>
        </w:rPr>
      </w:pPr>
      <w:r w:rsidRPr="00E4706E">
        <w:rPr>
          <w:rFonts w:ascii="Arial" w:hAnsi="Arial" w:cs="Arial"/>
        </w:rPr>
        <w:t xml:space="preserve">Where a family is entitled to transportation through Telford and Wrekin Council Local Authority, they will be directed to apply through their main website: </w:t>
      </w:r>
      <w:hyperlink r:id="rId9" w:history="1">
        <w:r w:rsidRPr="00E4706E">
          <w:rPr>
            <w:rStyle w:val="Hyperlink"/>
            <w:rFonts w:ascii="Arial" w:hAnsi="Arial" w:cs="Arial"/>
          </w:rPr>
          <w:t>https://www.telford.gov.uk/info/20466/travelling_to_school/10/home_to_school_transport/3</w:t>
        </w:r>
      </w:hyperlink>
      <w:r w:rsidRPr="00E4706E">
        <w:rPr>
          <w:rFonts w:ascii="Arial" w:hAnsi="Arial" w:cs="Arial"/>
        </w:rPr>
        <w:t xml:space="preserve"> or in exceptional circumstances may be granted a personal transport budget</w:t>
      </w:r>
    </w:p>
    <w:p w14:paraId="448BEB34" w14:textId="77777777" w:rsidR="00E4706E" w:rsidRPr="00E4706E" w:rsidRDefault="00E4706E" w:rsidP="00E4706E">
      <w:pPr>
        <w:rPr>
          <w:rFonts w:ascii="Arial" w:hAnsi="Arial" w:cs="Arial"/>
        </w:rPr>
      </w:pPr>
    </w:p>
    <w:p w14:paraId="28EE7909" w14:textId="342D1AB8" w:rsidR="00E4706E" w:rsidRPr="00E4706E" w:rsidRDefault="00E4706E" w:rsidP="00E4706E">
      <w:pPr>
        <w:spacing w:after="160" w:line="259" w:lineRule="auto"/>
        <w:jc w:val="center"/>
        <w:rPr>
          <w:rFonts w:ascii="Arial" w:hAnsi="Arial" w:cs="Arial"/>
        </w:rPr>
      </w:pPr>
      <w:r w:rsidRPr="00E4706E">
        <w:rPr>
          <w:rFonts w:ascii="Arial" w:hAnsi="Arial" w:cs="Arial"/>
        </w:rPr>
        <w:br w:type="page"/>
      </w:r>
      <w:r w:rsidRPr="00E4706E">
        <w:rPr>
          <w:rFonts w:ascii="Arial" w:hAnsi="Arial" w:cs="Arial"/>
        </w:rPr>
        <w:lastRenderedPageBreak/>
        <w:t>Appendix 1:</w:t>
      </w:r>
    </w:p>
    <w:p w14:paraId="5FA61380" w14:textId="77777777" w:rsidR="00E4706E" w:rsidRPr="00E4706E" w:rsidRDefault="00E4706E" w:rsidP="00E4706E">
      <w:pPr>
        <w:spacing w:line="259" w:lineRule="auto"/>
        <w:ind w:left="-5"/>
        <w:jc w:val="center"/>
        <w:rPr>
          <w:rFonts w:ascii="Arial" w:hAnsi="Arial" w:cs="Arial"/>
        </w:rPr>
      </w:pPr>
    </w:p>
    <w:p w14:paraId="01470F6A" w14:textId="77777777" w:rsidR="00E4706E" w:rsidRPr="00E4706E" w:rsidRDefault="00E4706E" w:rsidP="00E4706E">
      <w:pPr>
        <w:spacing w:after="565" w:line="259" w:lineRule="auto"/>
        <w:ind w:left="1"/>
        <w:rPr>
          <w:rFonts w:ascii="Arial" w:hAnsi="Arial" w:cs="Arial"/>
        </w:rPr>
      </w:pPr>
      <w:r w:rsidRPr="00E4706E">
        <w:rPr>
          <w:rFonts w:ascii="Arial" w:hAnsi="Arial" w:cs="Arial"/>
          <w:noProof/>
        </w:rPr>
        <w:drawing>
          <wp:inline distT="0" distB="0" distL="0" distR="0" wp14:anchorId="619A244B" wp14:editId="716F344C">
            <wp:extent cx="1524000" cy="904875"/>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0"/>
                    <a:stretch>
                      <a:fillRect/>
                    </a:stretch>
                  </pic:blipFill>
                  <pic:spPr>
                    <a:xfrm>
                      <a:off x="0" y="0"/>
                      <a:ext cx="1524000" cy="904875"/>
                    </a:xfrm>
                    <a:prstGeom prst="rect">
                      <a:avLst/>
                    </a:prstGeom>
                  </pic:spPr>
                </pic:pic>
              </a:graphicData>
            </a:graphic>
          </wp:inline>
        </w:drawing>
      </w:r>
    </w:p>
    <w:p w14:paraId="1E26F6EE" w14:textId="77777777" w:rsidR="00E4706E" w:rsidRPr="00E4706E" w:rsidRDefault="00E4706E" w:rsidP="00E4706E">
      <w:pPr>
        <w:spacing w:line="259" w:lineRule="auto"/>
        <w:rPr>
          <w:rFonts w:ascii="Arial" w:hAnsi="Arial" w:cs="Arial"/>
        </w:rPr>
      </w:pPr>
      <w:r w:rsidRPr="00E4706E">
        <w:rPr>
          <w:rFonts w:ascii="Arial" w:hAnsi="Arial" w:cs="Arial"/>
          <w:b/>
          <w:color w:val="104F75"/>
        </w:rPr>
        <w:t xml:space="preserve"> </w:t>
      </w:r>
    </w:p>
    <w:p w14:paraId="57DBBC63" w14:textId="77777777" w:rsidR="00E4706E" w:rsidRPr="00E4706E" w:rsidRDefault="00E4706E" w:rsidP="00E4706E">
      <w:pPr>
        <w:spacing w:after="274" w:line="259" w:lineRule="auto"/>
        <w:rPr>
          <w:rFonts w:ascii="Arial" w:hAnsi="Arial" w:cs="Arial"/>
        </w:rPr>
      </w:pPr>
      <w:r w:rsidRPr="00E4706E">
        <w:rPr>
          <w:rFonts w:ascii="Arial" w:hAnsi="Arial" w:cs="Arial"/>
        </w:rPr>
        <w:t xml:space="preserve"> </w:t>
      </w:r>
    </w:p>
    <w:p w14:paraId="23D70296" w14:textId="77777777" w:rsidR="00E4706E" w:rsidRPr="00E4706E" w:rsidRDefault="00E4706E" w:rsidP="00E4706E">
      <w:pPr>
        <w:spacing w:after="273" w:line="259" w:lineRule="auto"/>
        <w:rPr>
          <w:rFonts w:ascii="Arial" w:hAnsi="Arial" w:cs="Arial"/>
        </w:rPr>
      </w:pPr>
      <w:r w:rsidRPr="00E4706E">
        <w:rPr>
          <w:rFonts w:ascii="Arial" w:hAnsi="Arial" w:cs="Arial"/>
        </w:rPr>
        <w:t xml:space="preserve"> </w:t>
      </w:r>
    </w:p>
    <w:p w14:paraId="0A8B03C5" w14:textId="77777777" w:rsidR="00E4706E" w:rsidRPr="00E4706E" w:rsidRDefault="00E4706E" w:rsidP="00E4706E">
      <w:pPr>
        <w:spacing w:after="273" w:line="259" w:lineRule="auto"/>
        <w:rPr>
          <w:rFonts w:ascii="Arial" w:hAnsi="Arial" w:cs="Arial"/>
        </w:rPr>
      </w:pPr>
      <w:r w:rsidRPr="00E4706E">
        <w:rPr>
          <w:rFonts w:ascii="Arial" w:hAnsi="Arial" w:cs="Arial"/>
        </w:rPr>
        <w:t xml:space="preserve"> </w:t>
      </w:r>
    </w:p>
    <w:p w14:paraId="121C56CA" w14:textId="77777777" w:rsidR="00E4706E" w:rsidRPr="00E4706E" w:rsidRDefault="00E4706E" w:rsidP="00E4706E">
      <w:pPr>
        <w:spacing w:after="273" w:line="259" w:lineRule="auto"/>
        <w:rPr>
          <w:rFonts w:ascii="Arial" w:hAnsi="Arial" w:cs="Arial"/>
        </w:rPr>
      </w:pPr>
      <w:r w:rsidRPr="00E4706E">
        <w:rPr>
          <w:rFonts w:ascii="Arial" w:hAnsi="Arial" w:cs="Arial"/>
        </w:rPr>
        <w:t xml:space="preserve"> </w:t>
      </w:r>
    </w:p>
    <w:p w14:paraId="643A3C07" w14:textId="77777777" w:rsidR="00E4706E" w:rsidRPr="00E4706E" w:rsidRDefault="00E4706E" w:rsidP="00E4706E">
      <w:pPr>
        <w:spacing w:after="724" w:line="259" w:lineRule="auto"/>
        <w:rPr>
          <w:rFonts w:ascii="Arial" w:hAnsi="Arial" w:cs="Arial"/>
        </w:rPr>
      </w:pPr>
      <w:r w:rsidRPr="00E4706E">
        <w:rPr>
          <w:rFonts w:ascii="Arial" w:hAnsi="Arial" w:cs="Arial"/>
        </w:rPr>
        <w:t xml:space="preserve"> </w:t>
      </w:r>
    </w:p>
    <w:p w14:paraId="291DBEAC" w14:textId="77777777" w:rsidR="00E4706E" w:rsidRPr="00E4706E" w:rsidRDefault="00E4706E" w:rsidP="00E4706E">
      <w:pPr>
        <w:spacing w:after="25" w:line="259" w:lineRule="auto"/>
        <w:rPr>
          <w:rFonts w:ascii="Arial" w:hAnsi="Arial" w:cs="Arial"/>
        </w:rPr>
      </w:pPr>
      <w:r w:rsidRPr="00E4706E">
        <w:rPr>
          <w:rFonts w:ascii="Arial" w:hAnsi="Arial" w:cs="Arial"/>
          <w:b/>
          <w:color w:val="104F75"/>
        </w:rPr>
        <w:t xml:space="preserve">Alternative Provision </w:t>
      </w:r>
    </w:p>
    <w:p w14:paraId="75289610" w14:textId="77777777" w:rsidR="00E4706E" w:rsidRPr="00E4706E" w:rsidRDefault="00E4706E" w:rsidP="00E4706E">
      <w:pPr>
        <w:spacing w:line="250" w:lineRule="auto"/>
        <w:ind w:left="-5"/>
        <w:rPr>
          <w:rFonts w:ascii="Arial" w:hAnsi="Arial" w:cs="Arial"/>
        </w:rPr>
      </w:pPr>
      <w:r w:rsidRPr="00E4706E">
        <w:rPr>
          <w:rFonts w:ascii="Arial" w:hAnsi="Arial" w:cs="Arial"/>
          <w:b/>
          <w:color w:val="104F75"/>
        </w:rPr>
        <w:t xml:space="preserve">Statutory guidance for local authorities </w:t>
      </w:r>
    </w:p>
    <w:p w14:paraId="3111CBE4" w14:textId="77777777" w:rsidR="00E4706E" w:rsidRPr="00E4706E" w:rsidRDefault="00E4706E" w:rsidP="00E4706E">
      <w:pPr>
        <w:spacing w:after="273" w:line="259" w:lineRule="auto"/>
        <w:rPr>
          <w:rFonts w:ascii="Arial" w:hAnsi="Arial" w:cs="Arial"/>
        </w:rPr>
      </w:pPr>
      <w:r w:rsidRPr="00E4706E">
        <w:rPr>
          <w:rFonts w:ascii="Arial" w:hAnsi="Arial" w:cs="Arial"/>
        </w:rPr>
        <w:t xml:space="preserve"> </w:t>
      </w:r>
    </w:p>
    <w:p w14:paraId="12C7A8D9" w14:textId="77777777" w:rsidR="00E4706E" w:rsidRPr="00E4706E" w:rsidRDefault="00E4706E" w:rsidP="00E4706E">
      <w:pPr>
        <w:spacing w:after="273" w:line="259" w:lineRule="auto"/>
        <w:rPr>
          <w:rFonts w:ascii="Arial" w:hAnsi="Arial" w:cs="Arial"/>
        </w:rPr>
      </w:pPr>
      <w:r w:rsidRPr="00E4706E">
        <w:rPr>
          <w:rFonts w:ascii="Arial" w:hAnsi="Arial" w:cs="Arial"/>
        </w:rPr>
        <w:t xml:space="preserve"> </w:t>
      </w:r>
    </w:p>
    <w:p w14:paraId="722A7D59" w14:textId="634DE8CC" w:rsidR="00E4706E" w:rsidRPr="00E4706E" w:rsidRDefault="00E4706E" w:rsidP="00E4706E">
      <w:pPr>
        <w:spacing w:after="274" w:line="259" w:lineRule="auto"/>
        <w:rPr>
          <w:rFonts w:ascii="Arial" w:hAnsi="Arial" w:cs="Arial"/>
        </w:rPr>
      </w:pPr>
      <w:r w:rsidRPr="00E4706E">
        <w:rPr>
          <w:rFonts w:ascii="Arial" w:hAnsi="Arial" w:cs="Arial"/>
        </w:rPr>
        <w:t xml:space="preserve"> </w:t>
      </w:r>
      <w:r w:rsidRPr="00E4706E">
        <w:rPr>
          <w:rFonts w:ascii="Arial" w:hAnsi="Arial" w:cs="Arial"/>
          <w:b/>
          <w:color w:val="104F75"/>
        </w:rPr>
        <w:t>January 2013</w:t>
      </w:r>
      <w:r w:rsidRPr="00E4706E">
        <w:rPr>
          <w:rFonts w:ascii="Arial" w:hAnsi="Arial" w:cs="Arial"/>
          <w:b/>
          <w:color w:val="004F66"/>
        </w:rPr>
        <w:t xml:space="preserve"> </w:t>
      </w:r>
    </w:p>
    <w:p w14:paraId="1E361DE2" w14:textId="4361BF13" w:rsidR="00E4706E" w:rsidRDefault="00E4706E" w:rsidP="00E4706E">
      <w:pPr>
        <w:spacing w:line="259" w:lineRule="auto"/>
        <w:rPr>
          <w:rFonts w:ascii="Arial" w:hAnsi="Arial" w:cs="Arial"/>
          <w:b/>
          <w:bCs/>
        </w:rPr>
      </w:pPr>
      <w:r w:rsidRPr="00E4706E">
        <w:rPr>
          <w:rFonts w:ascii="Arial" w:hAnsi="Arial" w:cs="Arial"/>
          <w:b/>
          <w:bCs/>
        </w:rPr>
        <w:t xml:space="preserve">Contents </w:t>
      </w:r>
    </w:p>
    <w:p w14:paraId="17EC015D" w14:textId="77777777" w:rsidR="00E4706E" w:rsidRPr="00E4706E" w:rsidRDefault="00E4706E" w:rsidP="00E4706E">
      <w:pPr>
        <w:spacing w:line="259" w:lineRule="auto"/>
        <w:rPr>
          <w:rFonts w:ascii="Arial" w:hAnsi="Arial" w:cs="Arial"/>
          <w:b/>
          <w:bCs/>
        </w:rPr>
      </w:pPr>
    </w:p>
    <w:p w14:paraId="1D253C86" w14:textId="77777777" w:rsidR="00E4706E" w:rsidRPr="00E4706E" w:rsidRDefault="00E4706E" w:rsidP="00E4706E">
      <w:pPr>
        <w:tabs>
          <w:tab w:val="center" w:pos="9431"/>
        </w:tabs>
        <w:spacing w:after="160" w:line="259" w:lineRule="auto"/>
        <w:rPr>
          <w:rFonts w:ascii="Arial" w:hAnsi="Arial" w:cs="Arial"/>
        </w:rPr>
      </w:pPr>
      <w:r w:rsidRPr="00E4706E">
        <w:rPr>
          <w:rFonts w:ascii="Arial" w:hAnsi="Arial" w:cs="Arial"/>
        </w:rPr>
        <w:t xml:space="preserve">Contents </w:t>
      </w:r>
      <w:r w:rsidRPr="00E4706E">
        <w:rPr>
          <w:rFonts w:ascii="Arial" w:hAnsi="Arial" w:cs="Arial"/>
        </w:rPr>
        <w:tab/>
        <w:t>2</w:t>
      </w:r>
      <w:r w:rsidRPr="00E4706E">
        <w:rPr>
          <w:rFonts w:ascii="Arial" w:eastAsia="Calibri" w:hAnsi="Arial" w:cs="Arial"/>
        </w:rPr>
        <w:t xml:space="preserve"> </w:t>
      </w:r>
    </w:p>
    <w:p w14:paraId="388F96DB" w14:textId="77777777" w:rsidR="00E4706E" w:rsidRPr="00E4706E" w:rsidRDefault="00E4706E" w:rsidP="00E4706E">
      <w:pPr>
        <w:tabs>
          <w:tab w:val="center" w:pos="9431"/>
        </w:tabs>
        <w:spacing w:after="160" w:line="259" w:lineRule="auto"/>
        <w:rPr>
          <w:rFonts w:ascii="Arial" w:hAnsi="Arial" w:cs="Arial"/>
        </w:rPr>
      </w:pPr>
      <w:r w:rsidRPr="00E4706E">
        <w:rPr>
          <w:rFonts w:ascii="Arial" w:hAnsi="Arial" w:cs="Arial"/>
        </w:rPr>
        <w:t xml:space="preserve">Summary </w:t>
      </w:r>
      <w:r w:rsidRPr="00E4706E">
        <w:rPr>
          <w:rFonts w:ascii="Arial" w:hAnsi="Arial" w:cs="Arial"/>
        </w:rPr>
        <w:tab/>
        <w:t>3</w:t>
      </w:r>
      <w:r w:rsidRPr="00E4706E">
        <w:rPr>
          <w:rFonts w:ascii="Arial" w:eastAsia="Calibri" w:hAnsi="Arial" w:cs="Arial"/>
        </w:rPr>
        <w:t xml:space="preserve"> </w:t>
      </w:r>
    </w:p>
    <w:p w14:paraId="779B0F8B" w14:textId="77777777" w:rsidR="00E4706E" w:rsidRPr="00E4706E" w:rsidRDefault="00E4706E" w:rsidP="00E4706E">
      <w:pPr>
        <w:tabs>
          <w:tab w:val="center" w:pos="9431"/>
        </w:tabs>
        <w:spacing w:after="160" w:line="259" w:lineRule="auto"/>
        <w:rPr>
          <w:rFonts w:ascii="Arial" w:hAnsi="Arial" w:cs="Arial"/>
        </w:rPr>
      </w:pPr>
      <w:r w:rsidRPr="00E4706E">
        <w:rPr>
          <w:rFonts w:ascii="Arial" w:hAnsi="Arial" w:cs="Arial"/>
        </w:rPr>
        <w:t xml:space="preserve">About this guidance </w:t>
      </w:r>
      <w:r w:rsidRPr="00E4706E">
        <w:rPr>
          <w:rFonts w:ascii="Arial" w:hAnsi="Arial" w:cs="Arial"/>
        </w:rPr>
        <w:tab/>
        <w:t>3</w:t>
      </w:r>
      <w:r w:rsidRPr="00E4706E">
        <w:rPr>
          <w:rFonts w:ascii="Arial" w:eastAsia="Calibri" w:hAnsi="Arial" w:cs="Arial"/>
        </w:rPr>
        <w:t xml:space="preserve"> </w:t>
      </w:r>
    </w:p>
    <w:p w14:paraId="12B04C59" w14:textId="77777777" w:rsidR="00E4706E" w:rsidRPr="00E4706E" w:rsidRDefault="00E4706E" w:rsidP="00E4706E">
      <w:pPr>
        <w:tabs>
          <w:tab w:val="center" w:pos="898"/>
          <w:tab w:val="center" w:pos="9431"/>
        </w:tabs>
        <w:spacing w:after="160" w:line="259" w:lineRule="auto"/>
        <w:rPr>
          <w:rFonts w:ascii="Arial" w:hAnsi="Arial" w:cs="Arial"/>
        </w:rPr>
      </w:pPr>
      <w:r w:rsidRPr="00E4706E">
        <w:rPr>
          <w:rFonts w:ascii="Arial" w:eastAsia="Calibri" w:hAnsi="Arial" w:cs="Arial"/>
        </w:rPr>
        <w:tab/>
      </w:r>
      <w:r w:rsidRPr="00E4706E">
        <w:rPr>
          <w:rFonts w:ascii="Arial" w:hAnsi="Arial" w:cs="Arial"/>
        </w:rPr>
        <w:t xml:space="preserve">Review date </w:t>
      </w:r>
      <w:r w:rsidRPr="00E4706E">
        <w:rPr>
          <w:rFonts w:ascii="Arial" w:hAnsi="Arial" w:cs="Arial"/>
        </w:rPr>
        <w:tab/>
        <w:t>3</w:t>
      </w:r>
      <w:r w:rsidRPr="00E4706E">
        <w:rPr>
          <w:rFonts w:ascii="Arial" w:eastAsia="Calibri" w:hAnsi="Arial" w:cs="Arial"/>
        </w:rPr>
        <w:t xml:space="preserve"> </w:t>
      </w:r>
    </w:p>
    <w:p w14:paraId="106DA7C2" w14:textId="77777777" w:rsidR="00E4706E" w:rsidRPr="00E4706E" w:rsidRDefault="00E4706E" w:rsidP="00E4706E">
      <w:pPr>
        <w:tabs>
          <w:tab w:val="center" w:pos="739"/>
          <w:tab w:val="center" w:pos="9431"/>
        </w:tabs>
        <w:spacing w:after="160" w:line="259" w:lineRule="auto"/>
        <w:rPr>
          <w:rFonts w:ascii="Arial" w:hAnsi="Arial" w:cs="Arial"/>
        </w:rPr>
      </w:pPr>
      <w:r w:rsidRPr="00E4706E">
        <w:rPr>
          <w:rFonts w:ascii="Arial" w:eastAsia="Calibri" w:hAnsi="Arial" w:cs="Arial"/>
        </w:rPr>
        <w:tab/>
      </w:r>
      <w:r w:rsidRPr="00E4706E">
        <w:rPr>
          <w:rFonts w:ascii="Arial" w:hAnsi="Arial" w:cs="Arial"/>
        </w:rPr>
        <w:t xml:space="preserve">Definition </w:t>
      </w:r>
      <w:r w:rsidRPr="00E4706E">
        <w:rPr>
          <w:rFonts w:ascii="Arial" w:hAnsi="Arial" w:cs="Arial"/>
        </w:rPr>
        <w:tab/>
        <w:t>3</w:t>
      </w:r>
      <w:r w:rsidRPr="00E4706E">
        <w:rPr>
          <w:rFonts w:ascii="Arial" w:eastAsia="Calibri" w:hAnsi="Arial" w:cs="Arial"/>
        </w:rPr>
        <w:t xml:space="preserve"> </w:t>
      </w:r>
    </w:p>
    <w:p w14:paraId="59C98482" w14:textId="77777777" w:rsidR="00E4706E" w:rsidRPr="00E4706E" w:rsidRDefault="00E4706E" w:rsidP="00E4706E">
      <w:pPr>
        <w:tabs>
          <w:tab w:val="center" w:pos="3819"/>
          <w:tab w:val="center" w:pos="9324"/>
        </w:tabs>
        <w:spacing w:after="160" w:line="259" w:lineRule="auto"/>
        <w:rPr>
          <w:rFonts w:ascii="Arial" w:hAnsi="Arial" w:cs="Arial"/>
        </w:rPr>
      </w:pPr>
      <w:r w:rsidRPr="00E4706E">
        <w:rPr>
          <w:rFonts w:ascii="Arial" w:eastAsia="Calibri" w:hAnsi="Arial" w:cs="Arial"/>
        </w:rPr>
        <w:tab/>
      </w:r>
      <w:r w:rsidRPr="00E4706E">
        <w:rPr>
          <w:rFonts w:ascii="Arial" w:hAnsi="Arial" w:cs="Arial"/>
        </w:rPr>
        <w:t xml:space="preserve">Main legislation covering duties and powers relating to these issues </w:t>
      </w:r>
      <w:r w:rsidRPr="00E4706E">
        <w:rPr>
          <w:rFonts w:ascii="Arial" w:hAnsi="Arial" w:cs="Arial"/>
        </w:rPr>
        <w:tab/>
        <w:t>3-4</w:t>
      </w:r>
      <w:r w:rsidRPr="00E4706E">
        <w:rPr>
          <w:rFonts w:ascii="Arial" w:eastAsia="Calibri" w:hAnsi="Arial" w:cs="Arial"/>
        </w:rPr>
        <w:t xml:space="preserve"> </w:t>
      </w:r>
    </w:p>
    <w:p w14:paraId="22ED508F" w14:textId="77777777" w:rsidR="00E4706E" w:rsidRPr="00E4706E" w:rsidRDefault="00E4706E" w:rsidP="00E4706E">
      <w:pPr>
        <w:tabs>
          <w:tab w:val="center" w:pos="1585"/>
          <w:tab w:val="center" w:pos="9431"/>
        </w:tabs>
        <w:spacing w:after="160" w:line="259" w:lineRule="auto"/>
        <w:rPr>
          <w:rFonts w:ascii="Arial" w:hAnsi="Arial" w:cs="Arial"/>
        </w:rPr>
      </w:pPr>
      <w:r w:rsidRPr="00E4706E">
        <w:rPr>
          <w:rFonts w:ascii="Arial" w:eastAsia="Calibri" w:hAnsi="Arial" w:cs="Arial"/>
        </w:rPr>
        <w:tab/>
      </w:r>
      <w:r w:rsidRPr="00E4706E">
        <w:rPr>
          <w:rFonts w:ascii="Arial" w:hAnsi="Arial" w:cs="Arial"/>
        </w:rPr>
        <w:t xml:space="preserve">Who is this guidance for? </w:t>
      </w:r>
      <w:r w:rsidRPr="00E4706E">
        <w:rPr>
          <w:rFonts w:ascii="Arial" w:hAnsi="Arial" w:cs="Arial"/>
        </w:rPr>
        <w:tab/>
        <w:t>4</w:t>
      </w:r>
      <w:r w:rsidRPr="00E4706E">
        <w:rPr>
          <w:rFonts w:ascii="Arial" w:eastAsia="Calibri" w:hAnsi="Arial" w:cs="Arial"/>
        </w:rPr>
        <w:t xml:space="preserve"> </w:t>
      </w:r>
    </w:p>
    <w:p w14:paraId="053855EB" w14:textId="77777777" w:rsidR="00E4706E" w:rsidRPr="00E4706E" w:rsidRDefault="00E4706E" w:rsidP="00E4706E">
      <w:pPr>
        <w:tabs>
          <w:tab w:val="center" w:pos="799"/>
          <w:tab w:val="center" w:pos="9431"/>
        </w:tabs>
        <w:spacing w:after="160" w:line="259" w:lineRule="auto"/>
        <w:rPr>
          <w:rFonts w:ascii="Arial" w:hAnsi="Arial" w:cs="Arial"/>
        </w:rPr>
      </w:pPr>
      <w:r w:rsidRPr="00E4706E">
        <w:rPr>
          <w:rFonts w:ascii="Arial" w:eastAsia="Calibri" w:hAnsi="Arial" w:cs="Arial"/>
        </w:rPr>
        <w:tab/>
      </w:r>
      <w:r w:rsidRPr="00E4706E">
        <w:rPr>
          <w:rFonts w:ascii="Arial" w:hAnsi="Arial" w:cs="Arial"/>
        </w:rPr>
        <w:t xml:space="preserve">Key points </w:t>
      </w:r>
      <w:r w:rsidRPr="00E4706E">
        <w:rPr>
          <w:rFonts w:ascii="Arial" w:hAnsi="Arial" w:cs="Arial"/>
        </w:rPr>
        <w:tab/>
        <w:t>4</w:t>
      </w:r>
      <w:r w:rsidRPr="00E4706E">
        <w:rPr>
          <w:rFonts w:ascii="Arial" w:eastAsia="Calibri" w:hAnsi="Arial" w:cs="Arial"/>
        </w:rPr>
        <w:t xml:space="preserve"> </w:t>
      </w:r>
    </w:p>
    <w:p w14:paraId="5D44D549" w14:textId="77777777" w:rsidR="00E4706E" w:rsidRPr="00E4706E" w:rsidRDefault="00E4706E" w:rsidP="00E4706E">
      <w:pPr>
        <w:tabs>
          <w:tab w:val="center" w:pos="9324"/>
        </w:tabs>
        <w:spacing w:after="160" w:line="259" w:lineRule="auto"/>
        <w:rPr>
          <w:rFonts w:ascii="Arial" w:hAnsi="Arial" w:cs="Arial"/>
        </w:rPr>
      </w:pPr>
      <w:r w:rsidRPr="00E4706E">
        <w:rPr>
          <w:rFonts w:ascii="Arial" w:hAnsi="Arial" w:cs="Arial"/>
        </w:rPr>
        <w:t xml:space="preserve">Statutory duties and powers </w:t>
      </w:r>
      <w:r w:rsidRPr="00E4706E">
        <w:rPr>
          <w:rFonts w:ascii="Arial" w:hAnsi="Arial" w:cs="Arial"/>
        </w:rPr>
        <w:tab/>
        <w:t xml:space="preserve">5-9 </w:t>
      </w:r>
    </w:p>
    <w:p w14:paraId="34B74536" w14:textId="77777777" w:rsidR="00E4706E" w:rsidRPr="00E4706E" w:rsidRDefault="00E4706E" w:rsidP="00E4706E">
      <w:pPr>
        <w:spacing w:after="281"/>
        <w:ind w:left="-5" w:right="77"/>
        <w:rPr>
          <w:rFonts w:ascii="Arial" w:hAnsi="Arial" w:cs="Arial"/>
        </w:rPr>
      </w:pPr>
      <w:r w:rsidRPr="00E4706E">
        <w:rPr>
          <w:rFonts w:ascii="Arial" w:hAnsi="Arial" w:cs="Arial"/>
        </w:rPr>
        <w:t xml:space="preserve">Statutory guidance                                                                                                       10-13                    </w:t>
      </w:r>
    </w:p>
    <w:p w14:paraId="7E42742A" w14:textId="6041C05F" w:rsidR="00E4706E" w:rsidRPr="00E4706E" w:rsidRDefault="00E4706E" w:rsidP="00E4706E">
      <w:pPr>
        <w:tabs>
          <w:tab w:val="center" w:pos="9366"/>
        </w:tabs>
        <w:spacing w:after="169"/>
        <w:ind w:left="-15"/>
        <w:rPr>
          <w:rFonts w:ascii="Arial" w:hAnsi="Arial" w:cs="Arial"/>
        </w:rPr>
      </w:pPr>
      <w:r w:rsidRPr="00E4706E">
        <w:rPr>
          <w:rFonts w:ascii="Arial" w:hAnsi="Arial" w:cs="Arial"/>
        </w:rPr>
        <w:t xml:space="preserve">Further sources of information </w:t>
      </w:r>
      <w:r w:rsidRPr="00E4706E">
        <w:rPr>
          <w:rFonts w:ascii="Arial" w:hAnsi="Arial" w:cs="Arial"/>
        </w:rPr>
        <w:tab/>
        <w:t>13</w:t>
      </w:r>
      <w:r w:rsidRPr="00E4706E">
        <w:rPr>
          <w:rFonts w:ascii="Arial" w:eastAsia="Calibri" w:hAnsi="Arial" w:cs="Arial"/>
        </w:rPr>
        <w:t xml:space="preserve"> </w:t>
      </w:r>
    </w:p>
    <w:p w14:paraId="566F765A" w14:textId="77777777" w:rsidR="00E4706E" w:rsidRPr="00E4706E" w:rsidRDefault="00E4706E" w:rsidP="00E4706E">
      <w:pPr>
        <w:pStyle w:val="Heading1"/>
        <w:spacing w:after="254"/>
        <w:rPr>
          <w:rFonts w:ascii="Arial" w:hAnsi="Arial" w:cs="Arial"/>
          <w:sz w:val="24"/>
          <w:szCs w:val="24"/>
        </w:rPr>
      </w:pPr>
      <w:r w:rsidRPr="00E4706E">
        <w:rPr>
          <w:rFonts w:ascii="Arial" w:hAnsi="Arial" w:cs="Arial"/>
          <w:sz w:val="24"/>
          <w:szCs w:val="24"/>
        </w:rPr>
        <w:lastRenderedPageBreak/>
        <w:t xml:space="preserve">Summary </w:t>
      </w:r>
    </w:p>
    <w:p w14:paraId="0D1C47B8" w14:textId="77777777" w:rsidR="00E4706E" w:rsidRPr="00E4706E" w:rsidRDefault="00E4706E" w:rsidP="00E4706E">
      <w:pPr>
        <w:pStyle w:val="Heading2"/>
        <w:ind w:left="-5"/>
        <w:rPr>
          <w:rFonts w:ascii="Arial" w:hAnsi="Arial" w:cs="Arial"/>
          <w:sz w:val="24"/>
          <w:szCs w:val="24"/>
        </w:rPr>
      </w:pPr>
      <w:r w:rsidRPr="00E4706E">
        <w:rPr>
          <w:rFonts w:ascii="Arial" w:eastAsia="Arial" w:hAnsi="Arial" w:cs="Arial"/>
          <w:color w:val="104F75"/>
          <w:sz w:val="24"/>
          <w:szCs w:val="24"/>
        </w:rPr>
        <w:t xml:space="preserve">About this guidance </w:t>
      </w:r>
    </w:p>
    <w:p w14:paraId="10F81C56"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1963D574" w14:textId="77777777" w:rsidR="00E4706E" w:rsidRPr="00E4706E" w:rsidRDefault="00E4706E" w:rsidP="00E4706E">
      <w:pPr>
        <w:ind w:left="-5" w:right="77"/>
        <w:rPr>
          <w:rFonts w:ascii="Arial" w:hAnsi="Arial" w:cs="Arial"/>
        </w:rPr>
      </w:pPr>
      <w:r w:rsidRPr="00E4706E">
        <w:rPr>
          <w:rFonts w:ascii="Arial" w:hAnsi="Arial" w:cs="Arial"/>
        </w:rPr>
        <w:t xml:space="preserve">This is advice from the Department for Education on statutory duties and powers concerning the use of alternative provision. </w:t>
      </w:r>
    </w:p>
    <w:p w14:paraId="26007E30"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7BF5B001" w14:textId="77777777" w:rsidR="00E4706E" w:rsidRPr="00E4706E" w:rsidRDefault="00E4706E" w:rsidP="00E4706E">
      <w:pPr>
        <w:ind w:left="-5" w:right="77"/>
        <w:rPr>
          <w:rFonts w:ascii="Arial" w:hAnsi="Arial" w:cs="Arial"/>
        </w:rPr>
      </w:pPr>
      <w:r w:rsidRPr="00E4706E">
        <w:rPr>
          <w:rFonts w:ascii="Arial" w:hAnsi="Arial" w:cs="Arial"/>
        </w:rPr>
        <w:t xml:space="preserve">The first part of this document (paragraphs 1-27) explains the statutory powers and duties that apply in relation to alternative provision. The second part (paragraphs 28-47) contains statutory guidance to which the parties specified ‘must have regard’. This means that they should be able to demonstrate that they had considered this statutory guidance, and where it is not followed have reasonable grounds for deciding not to follow it. </w:t>
      </w:r>
    </w:p>
    <w:p w14:paraId="1B6E1BE3"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6A30A150" w14:textId="77777777" w:rsidR="00E4706E" w:rsidRPr="00E4706E" w:rsidRDefault="00E4706E" w:rsidP="00E4706E">
      <w:pPr>
        <w:ind w:left="-5" w:right="77"/>
        <w:rPr>
          <w:rFonts w:ascii="Arial" w:hAnsi="Arial" w:cs="Arial"/>
        </w:rPr>
      </w:pPr>
      <w:r w:rsidRPr="00E4706E">
        <w:rPr>
          <w:rFonts w:ascii="Arial" w:hAnsi="Arial" w:cs="Arial"/>
        </w:rPr>
        <w:t xml:space="preserve">The statutory guidance will have effect from 1 January 2013. </w:t>
      </w:r>
    </w:p>
    <w:p w14:paraId="66A96FB3"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0D2F069D" w14:textId="77777777" w:rsidR="00E4706E" w:rsidRPr="00E4706E" w:rsidRDefault="00E4706E" w:rsidP="00E4706E">
      <w:pPr>
        <w:ind w:left="-5" w:right="77"/>
        <w:rPr>
          <w:rFonts w:ascii="Arial" w:hAnsi="Arial" w:cs="Arial"/>
        </w:rPr>
      </w:pPr>
      <w:r w:rsidRPr="00E4706E">
        <w:rPr>
          <w:rFonts w:ascii="Arial" w:hAnsi="Arial" w:cs="Arial"/>
        </w:rPr>
        <w:t xml:space="preserve">This guidance replaces the following guidance documents on alternative provision and pupil referral units: </w:t>
      </w:r>
    </w:p>
    <w:p w14:paraId="601D6DAE"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64059256" w14:textId="77777777" w:rsidR="00E4706E" w:rsidRPr="00E4706E" w:rsidRDefault="00E4706E" w:rsidP="00E4706E">
      <w:pPr>
        <w:numPr>
          <w:ilvl w:val="0"/>
          <w:numId w:val="5"/>
        </w:numPr>
        <w:spacing w:after="69" w:line="259" w:lineRule="auto"/>
        <w:ind w:right="39" w:hanging="360"/>
        <w:rPr>
          <w:rFonts w:ascii="Arial" w:hAnsi="Arial" w:cs="Arial"/>
        </w:rPr>
      </w:pPr>
      <w:r w:rsidRPr="00E4706E">
        <w:rPr>
          <w:rFonts w:ascii="Arial" w:hAnsi="Arial" w:cs="Arial"/>
          <w:i/>
        </w:rPr>
        <w:t xml:space="preserve">Commissioning Alternative Provision – Guidance for Local Authorities and </w:t>
      </w:r>
      <w:proofErr w:type="gramStart"/>
      <w:r w:rsidRPr="00E4706E">
        <w:rPr>
          <w:rFonts w:ascii="Arial" w:hAnsi="Arial" w:cs="Arial"/>
          <w:i/>
        </w:rPr>
        <w:t>Schools;</w:t>
      </w:r>
      <w:proofErr w:type="gramEnd"/>
      <w:r w:rsidRPr="00E4706E">
        <w:rPr>
          <w:rFonts w:ascii="Arial" w:hAnsi="Arial" w:cs="Arial"/>
          <w:i/>
        </w:rPr>
        <w:t xml:space="preserve"> </w:t>
      </w:r>
    </w:p>
    <w:p w14:paraId="44CBDD2F" w14:textId="77777777" w:rsidR="00E4706E" w:rsidRPr="00E4706E" w:rsidRDefault="00E4706E" w:rsidP="00E4706E">
      <w:pPr>
        <w:numPr>
          <w:ilvl w:val="0"/>
          <w:numId w:val="5"/>
        </w:numPr>
        <w:spacing w:after="72" w:line="259" w:lineRule="auto"/>
        <w:ind w:right="39" w:hanging="360"/>
        <w:rPr>
          <w:rFonts w:ascii="Arial" w:hAnsi="Arial" w:cs="Arial"/>
        </w:rPr>
      </w:pPr>
      <w:r w:rsidRPr="00E4706E">
        <w:rPr>
          <w:rFonts w:ascii="Arial" w:hAnsi="Arial" w:cs="Arial"/>
          <w:i/>
        </w:rPr>
        <w:t xml:space="preserve">The Constitution, Roles and Responsibilities of Management Committees. </w:t>
      </w:r>
    </w:p>
    <w:p w14:paraId="5BF13C26" w14:textId="77777777" w:rsidR="00E4706E" w:rsidRPr="00E4706E" w:rsidRDefault="00E4706E" w:rsidP="00E4706E">
      <w:pPr>
        <w:numPr>
          <w:ilvl w:val="0"/>
          <w:numId w:val="5"/>
        </w:numPr>
        <w:spacing w:after="72" w:line="259" w:lineRule="auto"/>
        <w:ind w:right="39" w:hanging="360"/>
        <w:rPr>
          <w:rFonts w:ascii="Arial" w:hAnsi="Arial" w:cs="Arial"/>
        </w:rPr>
      </w:pPr>
      <w:r w:rsidRPr="00E4706E">
        <w:rPr>
          <w:rFonts w:ascii="Arial" w:hAnsi="Arial" w:cs="Arial"/>
          <w:i/>
        </w:rPr>
        <w:t xml:space="preserve">The Operation of Management Committees; and </w:t>
      </w:r>
    </w:p>
    <w:p w14:paraId="509D631B" w14:textId="77777777" w:rsidR="00E4706E" w:rsidRPr="00E4706E" w:rsidRDefault="00E4706E" w:rsidP="00E4706E">
      <w:pPr>
        <w:numPr>
          <w:ilvl w:val="0"/>
          <w:numId w:val="5"/>
        </w:numPr>
        <w:spacing w:after="5" w:line="252" w:lineRule="auto"/>
        <w:ind w:right="39" w:hanging="360"/>
        <w:rPr>
          <w:rFonts w:ascii="Arial" w:hAnsi="Arial" w:cs="Arial"/>
        </w:rPr>
      </w:pPr>
      <w:r w:rsidRPr="00E4706E">
        <w:rPr>
          <w:rFonts w:ascii="Arial" w:hAnsi="Arial" w:cs="Arial"/>
          <w:i/>
        </w:rPr>
        <w:t>Guidance for Local</w:t>
      </w:r>
      <w:r w:rsidRPr="00E4706E">
        <w:rPr>
          <w:rFonts w:ascii="Arial" w:hAnsi="Arial" w:cs="Arial"/>
        </w:rPr>
        <w:t xml:space="preserve"> Authorities and Schools: Pupil Referral Units and Alternative Provision. </w:t>
      </w:r>
    </w:p>
    <w:p w14:paraId="40EFF2D4" w14:textId="77777777" w:rsidR="00E4706E" w:rsidRPr="00E4706E" w:rsidRDefault="00E4706E" w:rsidP="00E4706E">
      <w:pPr>
        <w:spacing w:after="52" w:line="259" w:lineRule="auto"/>
        <w:ind w:left="713"/>
        <w:rPr>
          <w:rFonts w:ascii="Arial" w:hAnsi="Arial" w:cs="Arial"/>
        </w:rPr>
      </w:pPr>
      <w:r w:rsidRPr="00E4706E">
        <w:rPr>
          <w:rFonts w:ascii="Arial" w:hAnsi="Arial" w:cs="Arial"/>
        </w:rPr>
        <w:t xml:space="preserve"> </w:t>
      </w:r>
    </w:p>
    <w:p w14:paraId="504377B2" w14:textId="77777777" w:rsidR="00E4706E" w:rsidRPr="00E4706E" w:rsidRDefault="00E4706E" w:rsidP="00E4706E">
      <w:pPr>
        <w:spacing w:line="259" w:lineRule="auto"/>
        <w:ind w:left="-5"/>
        <w:rPr>
          <w:rFonts w:ascii="Arial" w:hAnsi="Arial" w:cs="Arial"/>
        </w:rPr>
      </w:pPr>
      <w:r w:rsidRPr="00E4706E">
        <w:rPr>
          <w:rFonts w:ascii="Arial" w:hAnsi="Arial" w:cs="Arial"/>
          <w:b/>
          <w:color w:val="104F75"/>
        </w:rPr>
        <w:t>Review Date</w:t>
      </w:r>
      <w:r w:rsidRPr="00E4706E">
        <w:rPr>
          <w:rFonts w:ascii="Arial" w:hAnsi="Arial" w:cs="Arial"/>
          <w:b/>
          <w:color w:val="003366"/>
        </w:rPr>
        <w:t xml:space="preserve"> </w:t>
      </w:r>
    </w:p>
    <w:p w14:paraId="4753C8D9" w14:textId="77777777" w:rsidR="00E4706E" w:rsidRPr="00E4706E" w:rsidRDefault="00E4706E" w:rsidP="00E4706E">
      <w:pPr>
        <w:spacing w:line="259" w:lineRule="auto"/>
        <w:rPr>
          <w:rFonts w:ascii="Arial" w:hAnsi="Arial" w:cs="Arial"/>
        </w:rPr>
      </w:pPr>
      <w:r w:rsidRPr="00E4706E">
        <w:rPr>
          <w:rFonts w:ascii="Arial" w:hAnsi="Arial" w:cs="Arial"/>
          <w:b/>
        </w:rPr>
        <w:t xml:space="preserve"> </w:t>
      </w:r>
    </w:p>
    <w:p w14:paraId="744CF6DC" w14:textId="77777777" w:rsidR="00E4706E" w:rsidRPr="00E4706E" w:rsidRDefault="00E4706E" w:rsidP="00E4706E">
      <w:pPr>
        <w:ind w:left="-5" w:right="77"/>
        <w:rPr>
          <w:rFonts w:ascii="Arial" w:hAnsi="Arial" w:cs="Arial"/>
        </w:rPr>
      </w:pPr>
      <w:r w:rsidRPr="00E4706E">
        <w:rPr>
          <w:rFonts w:ascii="Arial" w:hAnsi="Arial" w:cs="Arial"/>
        </w:rPr>
        <w:t xml:space="preserve">This guidance is expected to be next reviewed in September 2013. </w:t>
      </w:r>
    </w:p>
    <w:p w14:paraId="47A74172" w14:textId="77777777" w:rsidR="00E4706E" w:rsidRPr="00E4706E" w:rsidRDefault="00E4706E" w:rsidP="00E4706E">
      <w:pPr>
        <w:spacing w:after="53" w:line="259" w:lineRule="auto"/>
        <w:rPr>
          <w:rFonts w:ascii="Arial" w:hAnsi="Arial" w:cs="Arial"/>
        </w:rPr>
      </w:pPr>
      <w:r w:rsidRPr="00E4706E">
        <w:rPr>
          <w:rFonts w:ascii="Arial" w:hAnsi="Arial" w:cs="Arial"/>
        </w:rPr>
        <w:t xml:space="preserve"> </w:t>
      </w:r>
    </w:p>
    <w:p w14:paraId="76867F10" w14:textId="77777777" w:rsidR="00E4706E" w:rsidRPr="00E4706E" w:rsidRDefault="00E4706E" w:rsidP="00E4706E">
      <w:pPr>
        <w:pStyle w:val="Heading2"/>
        <w:ind w:left="-5"/>
        <w:rPr>
          <w:rFonts w:ascii="Arial" w:hAnsi="Arial" w:cs="Arial"/>
          <w:sz w:val="24"/>
          <w:szCs w:val="24"/>
        </w:rPr>
      </w:pPr>
      <w:r w:rsidRPr="00E4706E">
        <w:rPr>
          <w:rFonts w:ascii="Arial" w:eastAsia="Arial" w:hAnsi="Arial" w:cs="Arial"/>
          <w:color w:val="104F75"/>
          <w:sz w:val="24"/>
          <w:szCs w:val="24"/>
        </w:rPr>
        <w:t>Definition</w:t>
      </w:r>
      <w:r w:rsidRPr="00E4706E">
        <w:rPr>
          <w:rFonts w:ascii="Arial" w:eastAsia="Arial" w:hAnsi="Arial" w:cs="Arial"/>
          <w:sz w:val="24"/>
          <w:szCs w:val="24"/>
        </w:rPr>
        <w:t xml:space="preserve"> </w:t>
      </w:r>
    </w:p>
    <w:p w14:paraId="20C5820C"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541ADC4D" w14:textId="77777777" w:rsidR="00E4706E" w:rsidRPr="00E4706E" w:rsidRDefault="00E4706E" w:rsidP="00E4706E">
      <w:pPr>
        <w:ind w:left="-5" w:right="77"/>
        <w:rPr>
          <w:rFonts w:ascii="Arial" w:hAnsi="Arial" w:cs="Arial"/>
        </w:rPr>
      </w:pPr>
      <w:r w:rsidRPr="00E4706E">
        <w:rPr>
          <w:rFonts w:ascii="Arial" w:hAnsi="Arial" w:cs="Arial"/>
        </w:rPr>
        <w:t xml:space="preserve">For the purposes of this guidance, the definition of alternative provision is as follows: </w:t>
      </w:r>
    </w:p>
    <w:p w14:paraId="25825CED" w14:textId="77777777" w:rsidR="00E4706E" w:rsidRPr="00E4706E" w:rsidRDefault="00E4706E" w:rsidP="00E4706E">
      <w:pPr>
        <w:ind w:left="-5" w:right="77"/>
        <w:rPr>
          <w:rFonts w:ascii="Arial" w:hAnsi="Arial" w:cs="Arial"/>
        </w:rPr>
      </w:pPr>
      <w:r w:rsidRPr="00E4706E">
        <w:rPr>
          <w:rFonts w:ascii="Arial" w:hAnsi="Arial" w:cs="Arial"/>
        </w:rPr>
        <w:t>education arranged by local authorities for pupils who, because of exclusion, illness or other reasons, would not otherwise receive suitable education; education arranged by schools for pupils on a fixed period exclusion; and pupils being directed by schools to off-site provision to improve their behaviour.</w:t>
      </w:r>
      <w:r w:rsidRPr="00E4706E">
        <w:rPr>
          <w:rFonts w:ascii="Arial" w:hAnsi="Arial" w:cs="Arial"/>
          <w:b/>
          <w:color w:val="104F75"/>
        </w:rPr>
        <w:t xml:space="preserve">  </w:t>
      </w:r>
    </w:p>
    <w:p w14:paraId="1533B99B" w14:textId="77777777" w:rsidR="00E4706E" w:rsidRPr="00E4706E" w:rsidRDefault="00E4706E" w:rsidP="00E4706E">
      <w:pPr>
        <w:pStyle w:val="Heading2"/>
        <w:spacing w:after="5" w:line="252" w:lineRule="auto"/>
        <w:ind w:left="-5"/>
        <w:rPr>
          <w:rFonts w:ascii="Arial" w:hAnsi="Arial" w:cs="Arial"/>
          <w:sz w:val="24"/>
          <w:szCs w:val="24"/>
        </w:rPr>
      </w:pPr>
      <w:r w:rsidRPr="00E4706E">
        <w:rPr>
          <w:rFonts w:ascii="Arial" w:hAnsi="Arial" w:cs="Arial"/>
          <w:color w:val="104F75"/>
          <w:sz w:val="24"/>
          <w:szCs w:val="24"/>
        </w:rPr>
        <w:t>Main legislation covering the duties and powers relating to these issues</w:t>
      </w:r>
      <w:r w:rsidRPr="00E4706E">
        <w:rPr>
          <w:rFonts w:ascii="Arial" w:eastAsia="Arial" w:hAnsi="Arial" w:cs="Arial"/>
          <w:color w:val="104F75"/>
          <w:sz w:val="24"/>
          <w:szCs w:val="24"/>
        </w:rPr>
        <w:t xml:space="preserve"> </w:t>
      </w:r>
    </w:p>
    <w:p w14:paraId="7C642A0D" w14:textId="77777777" w:rsidR="00E4706E" w:rsidRPr="00E4706E" w:rsidRDefault="00E4706E" w:rsidP="00E4706E">
      <w:pPr>
        <w:spacing w:after="115" w:line="259" w:lineRule="auto"/>
        <w:rPr>
          <w:rFonts w:ascii="Arial" w:hAnsi="Arial" w:cs="Arial"/>
        </w:rPr>
      </w:pPr>
      <w:r w:rsidRPr="00E4706E">
        <w:rPr>
          <w:rFonts w:ascii="Arial" w:hAnsi="Arial" w:cs="Arial"/>
        </w:rPr>
        <w:t xml:space="preserve"> </w:t>
      </w:r>
    </w:p>
    <w:p w14:paraId="29AE1E26" w14:textId="77777777" w:rsidR="00E4706E" w:rsidRPr="00E4706E" w:rsidRDefault="00E4706E" w:rsidP="00E4706E">
      <w:pPr>
        <w:numPr>
          <w:ilvl w:val="0"/>
          <w:numId w:val="6"/>
        </w:numPr>
        <w:spacing w:after="126" w:line="252" w:lineRule="auto"/>
        <w:ind w:right="77" w:hanging="283"/>
        <w:rPr>
          <w:rFonts w:ascii="Arial" w:hAnsi="Arial" w:cs="Arial"/>
        </w:rPr>
      </w:pPr>
      <w:r w:rsidRPr="00E4706E">
        <w:rPr>
          <w:rFonts w:ascii="Arial" w:hAnsi="Arial" w:cs="Arial"/>
        </w:rPr>
        <w:t xml:space="preserve">Section 19 of the Education Act 1996, as amended by section 3A of the Children, Schools and Families Act </w:t>
      </w:r>
      <w:proofErr w:type="gramStart"/>
      <w:r w:rsidRPr="00E4706E">
        <w:rPr>
          <w:rFonts w:ascii="Arial" w:hAnsi="Arial" w:cs="Arial"/>
        </w:rPr>
        <w:t>2010;</w:t>
      </w:r>
      <w:proofErr w:type="gramEnd"/>
      <w:r w:rsidRPr="00E4706E">
        <w:rPr>
          <w:rFonts w:ascii="Arial" w:hAnsi="Arial" w:cs="Arial"/>
        </w:rPr>
        <w:t xml:space="preserve"> </w:t>
      </w:r>
    </w:p>
    <w:p w14:paraId="17C7612A" w14:textId="77777777" w:rsidR="00E4706E" w:rsidRPr="00E4706E" w:rsidRDefault="00E4706E" w:rsidP="00E4706E">
      <w:pPr>
        <w:numPr>
          <w:ilvl w:val="0"/>
          <w:numId w:val="6"/>
        </w:numPr>
        <w:spacing w:after="78" w:line="252" w:lineRule="auto"/>
        <w:ind w:right="77" w:hanging="283"/>
        <w:rPr>
          <w:rFonts w:ascii="Arial" w:hAnsi="Arial" w:cs="Arial"/>
        </w:rPr>
      </w:pPr>
      <w:r w:rsidRPr="00E4706E">
        <w:rPr>
          <w:rFonts w:ascii="Arial" w:hAnsi="Arial" w:cs="Arial"/>
        </w:rPr>
        <w:t xml:space="preserve">Section 29A of the Education Act </w:t>
      </w:r>
      <w:proofErr w:type="gramStart"/>
      <w:r w:rsidRPr="00E4706E">
        <w:rPr>
          <w:rFonts w:ascii="Arial" w:hAnsi="Arial" w:cs="Arial"/>
        </w:rPr>
        <w:t>2002;</w:t>
      </w:r>
      <w:proofErr w:type="gramEnd"/>
      <w:r w:rsidRPr="00E4706E">
        <w:rPr>
          <w:rFonts w:ascii="Arial" w:hAnsi="Arial" w:cs="Arial"/>
        </w:rPr>
        <w:t xml:space="preserve"> </w:t>
      </w:r>
    </w:p>
    <w:p w14:paraId="56E73510" w14:textId="77777777" w:rsidR="00E4706E" w:rsidRPr="00E4706E" w:rsidRDefault="00E4706E" w:rsidP="00E4706E">
      <w:pPr>
        <w:numPr>
          <w:ilvl w:val="0"/>
          <w:numId w:val="6"/>
        </w:numPr>
        <w:spacing w:after="76" w:line="252" w:lineRule="auto"/>
        <w:ind w:right="77" w:hanging="283"/>
        <w:rPr>
          <w:rFonts w:ascii="Arial" w:hAnsi="Arial" w:cs="Arial"/>
        </w:rPr>
      </w:pPr>
      <w:r w:rsidRPr="00E4706E">
        <w:rPr>
          <w:rFonts w:ascii="Arial" w:hAnsi="Arial" w:cs="Arial"/>
        </w:rPr>
        <w:t xml:space="preserve">Sections 6A and 100 of the Education and Inspections Act </w:t>
      </w:r>
      <w:proofErr w:type="gramStart"/>
      <w:r w:rsidRPr="00E4706E">
        <w:rPr>
          <w:rFonts w:ascii="Arial" w:hAnsi="Arial" w:cs="Arial"/>
        </w:rPr>
        <w:t>2006;</w:t>
      </w:r>
      <w:proofErr w:type="gramEnd"/>
      <w:r w:rsidRPr="00E4706E">
        <w:rPr>
          <w:rFonts w:ascii="Arial" w:hAnsi="Arial" w:cs="Arial"/>
        </w:rPr>
        <w:t xml:space="preserve"> </w:t>
      </w:r>
    </w:p>
    <w:p w14:paraId="7EEB987A" w14:textId="77777777" w:rsidR="00E4706E" w:rsidRPr="00E4706E" w:rsidRDefault="00E4706E" w:rsidP="00E4706E">
      <w:pPr>
        <w:numPr>
          <w:ilvl w:val="0"/>
          <w:numId w:val="6"/>
        </w:numPr>
        <w:spacing w:after="78" w:line="252" w:lineRule="auto"/>
        <w:ind w:right="77" w:hanging="283"/>
        <w:rPr>
          <w:rFonts w:ascii="Arial" w:hAnsi="Arial" w:cs="Arial"/>
        </w:rPr>
      </w:pPr>
      <w:r w:rsidRPr="00E4706E">
        <w:rPr>
          <w:rFonts w:ascii="Arial" w:hAnsi="Arial" w:cs="Arial"/>
        </w:rPr>
        <w:t>Sections 1C and 4 of the Academies Act 2010 (as amended</w:t>
      </w:r>
      <w:proofErr w:type="gramStart"/>
      <w:r w:rsidRPr="00E4706E">
        <w:rPr>
          <w:rFonts w:ascii="Arial" w:hAnsi="Arial" w:cs="Arial"/>
        </w:rPr>
        <w:t>);</w:t>
      </w:r>
      <w:proofErr w:type="gramEnd"/>
      <w:r w:rsidRPr="00E4706E">
        <w:rPr>
          <w:rFonts w:ascii="Arial" w:hAnsi="Arial" w:cs="Arial"/>
        </w:rPr>
        <w:t xml:space="preserve"> </w:t>
      </w:r>
    </w:p>
    <w:p w14:paraId="2F456F37" w14:textId="77777777" w:rsidR="00E4706E" w:rsidRPr="00E4706E" w:rsidRDefault="00E4706E" w:rsidP="00E4706E">
      <w:pPr>
        <w:numPr>
          <w:ilvl w:val="0"/>
          <w:numId w:val="6"/>
        </w:numPr>
        <w:spacing w:after="5" w:line="252" w:lineRule="auto"/>
        <w:ind w:right="77" w:hanging="283"/>
        <w:rPr>
          <w:rFonts w:ascii="Arial" w:hAnsi="Arial" w:cs="Arial"/>
        </w:rPr>
      </w:pPr>
      <w:r w:rsidRPr="00E4706E">
        <w:rPr>
          <w:rFonts w:ascii="Arial" w:hAnsi="Arial" w:cs="Arial"/>
        </w:rPr>
        <w:lastRenderedPageBreak/>
        <w:t xml:space="preserve">The Education (Pupil Referral Units) (Application of Enactments) (England) </w:t>
      </w:r>
    </w:p>
    <w:p w14:paraId="15C8643B" w14:textId="77777777" w:rsidR="00E4706E" w:rsidRPr="00E4706E" w:rsidRDefault="00E4706E" w:rsidP="00E4706E">
      <w:pPr>
        <w:spacing w:after="156"/>
        <w:ind w:left="730" w:right="77"/>
        <w:rPr>
          <w:rFonts w:ascii="Arial" w:hAnsi="Arial" w:cs="Arial"/>
        </w:rPr>
      </w:pPr>
      <w:r w:rsidRPr="00E4706E">
        <w:rPr>
          <w:rFonts w:ascii="Arial" w:hAnsi="Arial" w:cs="Arial"/>
        </w:rPr>
        <w:t>Regulations 2007</w:t>
      </w:r>
      <w:r w:rsidRPr="00E4706E">
        <w:rPr>
          <w:rFonts w:ascii="Arial" w:hAnsi="Arial" w:cs="Arial"/>
          <w:vertAlign w:val="superscript"/>
        </w:rPr>
        <w:footnoteReference w:id="1"/>
      </w:r>
      <w:r w:rsidRPr="00E4706E">
        <w:rPr>
          <w:rFonts w:ascii="Arial" w:hAnsi="Arial" w:cs="Arial"/>
        </w:rPr>
        <w:t xml:space="preserve">; </w:t>
      </w:r>
    </w:p>
    <w:p w14:paraId="43B9D757" w14:textId="77777777" w:rsidR="00E4706E" w:rsidRPr="00E4706E" w:rsidRDefault="00E4706E" w:rsidP="00E4706E">
      <w:pPr>
        <w:numPr>
          <w:ilvl w:val="0"/>
          <w:numId w:val="6"/>
        </w:numPr>
        <w:spacing w:after="148" w:line="252" w:lineRule="auto"/>
        <w:ind w:right="77" w:hanging="283"/>
        <w:rPr>
          <w:rFonts w:ascii="Arial" w:hAnsi="Arial" w:cs="Arial"/>
        </w:rPr>
      </w:pPr>
      <w:r w:rsidRPr="00E4706E">
        <w:rPr>
          <w:rFonts w:ascii="Arial" w:hAnsi="Arial" w:cs="Arial"/>
        </w:rPr>
        <w:t xml:space="preserve">The Education (Pupil Referral Units) (Management Committees etc.) (England) Regulations </w:t>
      </w:r>
      <w:proofErr w:type="gramStart"/>
      <w:r w:rsidRPr="00E4706E">
        <w:rPr>
          <w:rFonts w:ascii="Arial" w:hAnsi="Arial" w:cs="Arial"/>
        </w:rPr>
        <w:t>2007;</w:t>
      </w:r>
      <w:proofErr w:type="gramEnd"/>
      <w:r w:rsidRPr="00E4706E">
        <w:rPr>
          <w:rFonts w:ascii="Arial" w:hAnsi="Arial" w:cs="Arial"/>
        </w:rPr>
        <w:t xml:space="preserve"> </w:t>
      </w:r>
    </w:p>
    <w:p w14:paraId="4B870F61" w14:textId="77777777" w:rsidR="00E4706E" w:rsidRPr="00E4706E" w:rsidRDefault="00E4706E" w:rsidP="00E4706E">
      <w:pPr>
        <w:numPr>
          <w:ilvl w:val="0"/>
          <w:numId w:val="6"/>
        </w:numPr>
        <w:spacing w:after="95" w:line="252" w:lineRule="auto"/>
        <w:ind w:right="77" w:hanging="283"/>
        <w:rPr>
          <w:rFonts w:ascii="Arial" w:hAnsi="Arial" w:cs="Arial"/>
        </w:rPr>
      </w:pPr>
      <w:r w:rsidRPr="00E4706E">
        <w:rPr>
          <w:rFonts w:ascii="Arial" w:hAnsi="Arial" w:cs="Arial"/>
        </w:rPr>
        <w:t>The Education (Educational Provision for Improving Behaviour) Regulations 2010</w:t>
      </w:r>
      <w:r w:rsidRPr="00E4706E">
        <w:rPr>
          <w:rFonts w:ascii="Arial" w:hAnsi="Arial" w:cs="Arial"/>
          <w:vertAlign w:val="superscript"/>
        </w:rPr>
        <w:footnoteReference w:id="2"/>
      </w:r>
      <w:r w:rsidRPr="00E4706E">
        <w:rPr>
          <w:rFonts w:ascii="Arial" w:hAnsi="Arial" w:cs="Arial"/>
        </w:rPr>
        <w:t xml:space="preserve">  </w:t>
      </w:r>
    </w:p>
    <w:p w14:paraId="1765CFDC" w14:textId="77777777" w:rsidR="00E4706E" w:rsidRPr="00E4706E" w:rsidRDefault="00E4706E" w:rsidP="00E4706E">
      <w:pPr>
        <w:numPr>
          <w:ilvl w:val="0"/>
          <w:numId w:val="6"/>
        </w:numPr>
        <w:spacing w:after="78" w:line="252" w:lineRule="auto"/>
        <w:ind w:right="77" w:hanging="283"/>
        <w:rPr>
          <w:rFonts w:ascii="Arial" w:hAnsi="Arial" w:cs="Arial"/>
        </w:rPr>
      </w:pPr>
      <w:r w:rsidRPr="00E4706E">
        <w:rPr>
          <w:rFonts w:ascii="Arial" w:hAnsi="Arial" w:cs="Arial"/>
        </w:rPr>
        <w:t xml:space="preserve">The Education (Short Stay Schools) (Closure) (England) Regulations </w:t>
      </w:r>
      <w:proofErr w:type="gramStart"/>
      <w:r w:rsidRPr="00E4706E">
        <w:rPr>
          <w:rFonts w:ascii="Arial" w:hAnsi="Arial" w:cs="Arial"/>
        </w:rPr>
        <w:t>2010;</w:t>
      </w:r>
      <w:proofErr w:type="gramEnd"/>
      <w:r w:rsidRPr="00E4706E">
        <w:rPr>
          <w:rFonts w:ascii="Arial" w:hAnsi="Arial" w:cs="Arial"/>
        </w:rPr>
        <w:t xml:space="preserve"> </w:t>
      </w:r>
    </w:p>
    <w:p w14:paraId="37E3F9AC" w14:textId="77777777" w:rsidR="00E4706E" w:rsidRPr="00E4706E" w:rsidRDefault="00E4706E" w:rsidP="00E4706E">
      <w:pPr>
        <w:numPr>
          <w:ilvl w:val="0"/>
          <w:numId w:val="6"/>
        </w:numPr>
        <w:spacing w:after="126" w:line="252" w:lineRule="auto"/>
        <w:ind w:right="77" w:hanging="283"/>
        <w:rPr>
          <w:rFonts w:ascii="Arial" w:hAnsi="Arial" w:cs="Arial"/>
        </w:rPr>
      </w:pPr>
      <w:r w:rsidRPr="00E4706E">
        <w:rPr>
          <w:rFonts w:ascii="Arial" w:hAnsi="Arial" w:cs="Arial"/>
        </w:rPr>
        <w:t xml:space="preserve">The Pupil Referral Units (Miscellaneous Amendments) (England) Regulations 2012; and </w:t>
      </w:r>
    </w:p>
    <w:p w14:paraId="3FEE11A7" w14:textId="77777777" w:rsidR="00E4706E" w:rsidRPr="00E4706E" w:rsidRDefault="00E4706E" w:rsidP="00E4706E">
      <w:pPr>
        <w:numPr>
          <w:ilvl w:val="0"/>
          <w:numId w:val="6"/>
        </w:numPr>
        <w:spacing w:after="135" w:line="252" w:lineRule="auto"/>
        <w:ind w:right="77" w:hanging="283"/>
        <w:rPr>
          <w:rFonts w:ascii="Arial" w:hAnsi="Arial" w:cs="Arial"/>
        </w:rPr>
      </w:pPr>
      <w:r w:rsidRPr="00E4706E">
        <w:rPr>
          <w:rFonts w:ascii="Arial" w:hAnsi="Arial" w:cs="Arial"/>
        </w:rPr>
        <w:t xml:space="preserve">The Schools Forums (England) Regulations 2012. </w:t>
      </w:r>
    </w:p>
    <w:p w14:paraId="2B28092A" w14:textId="77777777" w:rsidR="00E4706E" w:rsidRPr="00E4706E" w:rsidRDefault="00E4706E" w:rsidP="00E4706E">
      <w:pPr>
        <w:spacing w:line="259" w:lineRule="auto"/>
        <w:rPr>
          <w:rFonts w:ascii="Arial" w:hAnsi="Arial" w:cs="Arial"/>
        </w:rPr>
      </w:pPr>
      <w:r w:rsidRPr="00E4706E">
        <w:rPr>
          <w:rFonts w:ascii="Arial" w:hAnsi="Arial" w:cs="Arial"/>
          <w:b/>
          <w:color w:val="104F75"/>
        </w:rPr>
        <w:t xml:space="preserve"> </w:t>
      </w:r>
    </w:p>
    <w:p w14:paraId="39F44D66" w14:textId="77777777" w:rsidR="00E4706E" w:rsidRPr="00E4706E" w:rsidRDefault="00E4706E" w:rsidP="00E4706E">
      <w:pPr>
        <w:ind w:left="-5"/>
        <w:rPr>
          <w:rFonts w:ascii="Arial" w:hAnsi="Arial" w:cs="Arial"/>
        </w:rPr>
      </w:pPr>
      <w:r w:rsidRPr="00E4706E">
        <w:rPr>
          <w:rFonts w:ascii="Arial" w:hAnsi="Arial" w:cs="Arial"/>
          <w:b/>
          <w:color w:val="104F75"/>
        </w:rPr>
        <w:t xml:space="preserve">Who is this guidance for? </w:t>
      </w:r>
    </w:p>
    <w:p w14:paraId="6C4A2449" w14:textId="77777777" w:rsidR="00E4706E" w:rsidRPr="00E4706E" w:rsidRDefault="00E4706E" w:rsidP="00E4706E">
      <w:pPr>
        <w:spacing w:after="116" w:line="259" w:lineRule="auto"/>
        <w:rPr>
          <w:rFonts w:ascii="Arial" w:hAnsi="Arial" w:cs="Arial"/>
        </w:rPr>
      </w:pPr>
      <w:r w:rsidRPr="00E4706E">
        <w:rPr>
          <w:rFonts w:ascii="Arial" w:hAnsi="Arial" w:cs="Arial"/>
        </w:rPr>
        <w:t xml:space="preserve"> </w:t>
      </w:r>
    </w:p>
    <w:p w14:paraId="735EE360" w14:textId="77777777" w:rsidR="00E4706E" w:rsidRPr="00E4706E" w:rsidRDefault="00E4706E" w:rsidP="00E4706E">
      <w:pPr>
        <w:numPr>
          <w:ilvl w:val="0"/>
          <w:numId w:val="6"/>
        </w:numPr>
        <w:spacing w:after="127" w:line="252" w:lineRule="auto"/>
        <w:ind w:right="77" w:hanging="283"/>
        <w:rPr>
          <w:rFonts w:ascii="Arial" w:hAnsi="Arial" w:cs="Arial"/>
        </w:rPr>
      </w:pPr>
      <w:r w:rsidRPr="00E4706E">
        <w:rPr>
          <w:rFonts w:ascii="Arial" w:hAnsi="Arial" w:cs="Arial"/>
        </w:rPr>
        <w:t xml:space="preserve">Local authorities – the teams responsible for alternative provision and pupil referral </w:t>
      </w:r>
      <w:proofErr w:type="gramStart"/>
      <w:r w:rsidRPr="00E4706E">
        <w:rPr>
          <w:rFonts w:ascii="Arial" w:hAnsi="Arial" w:cs="Arial"/>
        </w:rPr>
        <w:t>units;</w:t>
      </w:r>
      <w:proofErr w:type="gramEnd"/>
      <w:r w:rsidRPr="00E4706E">
        <w:rPr>
          <w:rFonts w:ascii="Arial" w:hAnsi="Arial" w:cs="Arial"/>
        </w:rPr>
        <w:t xml:space="preserve"> </w:t>
      </w:r>
    </w:p>
    <w:p w14:paraId="1A45D895" w14:textId="77777777" w:rsidR="00E4706E" w:rsidRPr="00E4706E" w:rsidRDefault="00E4706E" w:rsidP="00E4706E">
      <w:pPr>
        <w:numPr>
          <w:ilvl w:val="0"/>
          <w:numId w:val="6"/>
        </w:numPr>
        <w:spacing w:after="79" w:line="252" w:lineRule="auto"/>
        <w:ind w:right="77" w:hanging="283"/>
        <w:rPr>
          <w:rFonts w:ascii="Arial" w:hAnsi="Arial" w:cs="Arial"/>
        </w:rPr>
      </w:pPr>
      <w:r w:rsidRPr="00E4706E">
        <w:rPr>
          <w:rFonts w:ascii="Arial" w:hAnsi="Arial" w:cs="Arial"/>
        </w:rPr>
        <w:t xml:space="preserve">Maintained schools – governing bodies and head </w:t>
      </w:r>
      <w:proofErr w:type="gramStart"/>
      <w:r w:rsidRPr="00E4706E">
        <w:rPr>
          <w:rFonts w:ascii="Arial" w:hAnsi="Arial" w:cs="Arial"/>
        </w:rPr>
        <w:t>teachers;</w:t>
      </w:r>
      <w:proofErr w:type="gramEnd"/>
      <w:r w:rsidRPr="00E4706E">
        <w:rPr>
          <w:rFonts w:ascii="Arial" w:hAnsi="Arial" w:cs="Arial"/>
        </w:rPr>
        <w:t xml:space="preserve"> </w:t>
      </w:r>
    </w:p>
    <w:p w14:paraId="0492859A" w14:textId="77777777" w:rsidR="00E4706E" w:rsidRPr="00E4706E" w:rsidRDefault="00E4706E" w:rsidP="00E4706E">
      <w:pPr>
        <w:numPr>
          <w:ilvl w:val="0"/>
          <w:numId w:val="6"/>
        </w:numPr>
        <w:spacing w:after="79" w:line="252" w:lineRule="auto"/>
        <w:ind w:right="77" w:hanging="283"/>
        <w:rPr>
          <w:rFonts w:ascii="Arial" w:hAnsi="Arial" w:cs="Arial"/>
        </w:rPr>
      </w:pPr>
      <w:r w:rsidRPr="00E4706E">
        <w:rPr>
          <w:rFonts w:ascii="Arial" w:hAnsi="Arial" w:cs="Arial"/>
        </w:rPr>
        <w:t xml:space="preserve">Pupil referral units – management committees and teachers in </w:t>
      </w:r>
      <w:proofErr w:type="gramStart"/>
      <w:r w:rsidRPr="00E4706E">
        <w:rPr>
          <w:rFonts w:ascii="Arial" w:hAnsi="Arial" w:cs="Arial"/>
        </w:rPr>
        <w:t>charge;</w:t>
      </w:r>
      <w:proofErr w:type="gramEnd"/>
      <w:r w:rsidRPr="00E4706E">
        <w:rPr>
          <w:rFonts w:ascii="Arial" w:hAnsi="Arial" w:cs="Arial"/>
        </w:rPr>
        <w:t xml:space="preserve"> </w:t>
      </w:r>
    </w:p>
    <w:p w14:paraId="041C24A3" w14:textId="77777777" w:rsidR="00E4706E" w:rsidRPr="00E4706E" w:rsidRDefault="00E4706E" w:rsidP="00E4706E">
      <w:pPr>
        <w:numPr>
          <w:ilvl w:val="0"/>
          <w:numId w:val="6"/>
        </w:numPr>
        <w:spacing w:after="125" w:line="252" w:lineRule="auto"/>
        <w:ind w:right="77" w:hanging="283"/>
        <w:rPr>
          <w:rFonts w:ascii="Arial" w:hAnsi="Arial" w:cs="Arial"/>
        </w:rPr>
      </w:pPr>
      <w:r w:rsidRPr="00E4706E">
        <w:rPr>
          <w:rFonts w:ascii="Arial" w:hAnsi="Arial" w:cs="Arial"/>
        </w:rPr>
        <w:t xml:space="preserve">Academies (including Free Schools) – not all duties are applicable to Academies, and this guidance will make clear which are applicable; and </w:t>
      </w:r>
    </w:p>
    <w:p w14:paraId="46B643D3" w14:textId="77777777" w:rsidR="00E4706E" w:rsidRPr="00E4706E" w:rsidRDefault="00E4706E" w:rsidP="00E4706E">
      <w:pPr>
        <w:numPr>
          <w:ilvl w:val="0"/>
          <w:numId w:val="6"/>
        </w:numPr>
        <w:spacing w:after="133" w:line="252" w:lineRule="auto"/>
        <w:ind w:right="77" w:hanging="283"/>
        <w:rPr>
          <w:rFonts w:ascii="Arial" w:hAnsi="Arial" w:cs="Arial"/>
        </w:rPr>
      </w:pPr>
      <w:r w:rsidRPr="00E4706E">
        <w:rPr>
          <w:rFonts w:ascii="Arial" w:hAnsi="Arial" w:cs="Arial"/>
        </w:rPr>
        <w:t xml:space="preserve">All providers of alternative provision, including AP Academies and AP Free Schools. </w:t>
      </w:r>
    </w:p>
    <w:p w14:paraId="5954E1D9" w14:textId="77777777" w:rsidR="00E4706E" w:rsidRPr="00E4706E" w:rsidRDefault="00E4706E" w:rsidP="00E4706E">
      <w:pPr>
        <w:spacing w:line="259" w:lineRule="auto"/>
        <w:rPr>
          <w:rFonts w:ascii="Arial" w:hAnsi="Arial" w:cs="Arial"/>
        </w:rPr>
      </w:pPr>
      <w:r w:rsidRPr="00E4706E">
        <w:rPr>
          <w:rFonts w:ascii="Arial" w:hAnsi="Arial" w:cs="Arial"/>
          <w:b/>
          <w:color w:val="104F75"/>
        </w:rPr>
        <w:t xml:space="preserve"> </w:t>
      </w:r>
    </w:p>
    <w:p w14:paraId="286926C3" w14:textId="77777777" w:rsidR="00E4706E" w:rsidRPr="00E4706E" w:rsidRDefault="00E4706E" w:rsidP="00E4706E">
      <w:pPr>
        <w:pStyle w:val="Heading2"/>
        <w:spacing w:after="5" w:line="252" w:lineRule="auto"/>
        <w:ind w:left="-5"/>
        <w:rPr>
          <w:rFonts w:ascii="Arial" w:hAnsi="Arial" w:cs="Arial"/>
          <w:sz w:val="24"/>
          <w:szCs w:val="24"/>
        </w:rPr>
      </w:pPr>
      <w:r w:rsidRPr="00E4706E">
        <w:rPr>
          <w:rFonts w:ascii="Arial" w:hAnsi="Arial" w:cs="Arial"/>
          <w:color w:val="104F75"/>
          <w:sz w:val="24"/>
          <w:szCs w:val="24"/>
        </w:rPr>
        <w:t xml:space="preserve">Key points </w:t>
      </w:r>
    </w:p>
    <w:p w14:paraId="6500D404" w14:textId="77777777" w:rsidR="00E4706E" w:rsidRPr="00E4706E" w:rsidRDefault="00E4706E" w:rsidP="00E4706E">
      <w:pPr>
        <w:spacing w:after="171" w:line="259" w:lineRule="auto"/>
        <w:rPr>
          <w:rFonts w:ascii="Arial" w:hAnsi="Arial" w:cs="Arial"/>
        </w:rPr>
      </w:pPr>
      <w:r w:rsidRPr="00E4706E">
        <w:rPr>
          <w:rFonts w:ascii="Arial" w:hAnsi="Arial" w:cs="Arial"/>
        </w:rPr>
        <w:t xml:space="preserve"> </w:t>
      </w:r>
    </w:p>
    <w:p w14:paraId="6BD27ABD" w14:textId="77777777" w:rsidR="00E4706E" w:rsidRPr="00E4706E" w:rsidRDefault="00E4706E" w:rsidP="00E4706E">
      <w:pPr>
        <w:numPr>
          <w:ilvl w:val="0"/>
          <w:numId w:val="7"/>
        </w:numPr>
        <w:spacing w:after="125" w:line="252" w:lineRule="auto"/>
        <w:ind w:right="77" w:hanging="360"/>
        <w:rPr>
          <w:rFonts w:ascii="Arial" w:hAnsi="Arial" w:cs="Arial"/>
        </w:rPr>
      </w:pPr>
      <w:r w:rsidRPr="00E4706E">
        <w:rPr>
          <w:rFonts w:ascii="Arial" w:hAnsi="Arial" w:cs="Arial"/>
        </w:rPr>
        <w:t xml:space="preserve">Local authorities are responsible for arranging suitable education for permanently excluded pupils, and for other pupils who – because of illness or other reasons – would not receive suitable education without such arrangements being made. </w:t>
      </w:r>
    </w:p>
    <w:p w14:paraId="04BB83F9" w14:textId="77777777" w:rsidR="00E4706E" w:rsidRPr="00E4706E" w:rsidRDefault="00E4706E" w:rsidP="00E4706E">
      <w:pPr>
        <w:numPr>
          <w:ilvl w:val="0"/>
          <w:numId w:val="7"/>
        </w:numPr>
        <w:spacing w:after="126" w:line="252" w:lineRule="auto"/>
        <w:ind w:right="77" w:hanging="360"/>
        <w:rPr>
          <w:rFonts w:ascii="Arial" w:hAnsi="Arial" w:cs="Arial"/>
        </w:rPr>
      </w:pPr>
      <w:r w:rsidRPr="00E4706E">
        <w:rPr>
          <w:rFonts w:ascii="Arial" w:hAnsi="Arial" w:cs="Arial"/>
        </w:rPr>
        <w:t xml:space="preserve">Governing bodies of schools are responsible for arranging suitable full-time education from the sixth day of a fixed period exclusion. </w:t>
      </w:r>
    </w:p>
    <w:p w14:paraId="28C29CBC" w14:textId="77777777" w:rsidR="00E4706E" w:rsidRPr="00E4706E" w:rsidRDefault="00E4706E" w:rsidP="00E4706E">
      <w:pPr>
        <w:numPr>
          <w:ilvl w:val="0"/>
          <w:numId w:val="7"/>
        </w:numPr>
        <w:spacing w:after="96" w:line="265" w:lineRule="auto"/>
        <w:ind w:right="77" w:hanging="360"/>
        <w:rPr>
          <w:rFonts w:ascii="Arial" w:hAnsi="Arial" w:cs="Arial"/>
        </w:rPr>
      </w:pPr>
      <w:r w:rsidRPr="00E4706E">
        <w:rPr>
          <w:rFonts w:ascii="Arial" w:hAnsi="Arial" w:cs="Arial"/>
        </w:rPr>
        <w:t xml:space="preserve">Schools may also direct pupils off-site for education, to help improve their behaviour. </w:t>
      </w:r>
    </w:p>
    <w:p w14:paraId="4D039164" w14:textId="77777777" w:rsidR="00E4706E" w:rsidRPr="00E4706E" w:rsidRDefault="00E4706E" w:rsidP="00E4706E">
      <w:pPr>
        <w:numPr>
          <w:ilvl w:val="0"/>
          <w:numId w:val="7"/>
        </w:numPr>
        <w:spacing w:after="108" w:line="252" w:lineRule="auto"/>
        <w:ind w:right="77" w:hanging="360"/>
        <w:rPr>
          <w:rFonts w:ascii="Arial" w:hAnsi="Arial" w:cs="Arial"/>
        </w:rPr>
      </w:pPr>
      <w:r w:rsidRPr="00E4706E">
        <w:rPr>
          <w:rFonts w:ascii="Arial" w:hAnsi="Arial" w:cs="Arial"/>
        </w:rPr>
        <w:t xml:space="preserve">Statutory guidance sets out the Government’s expectations of local authorities and maintained schools who commission alternative provision and pupil referral units. The Government expects those who are not legally required to have regard to the statutory guidance to still use it as a guide to good practice. </w:t>
      </w:r>
    </w:p>
    <w:p w14:paraId="1CED92E8" w14:textId="77777777" w:rsidR="00E4706E" w:rsidRPr="00E4706E" w:rsidRDefault="00E4706E" w:rsidP="00E4706E">
      <w:pPr>
        <w:spacing w:after="88" w:line="259" w:lineRule="auto"/>
        <w:ind w:left="720"/>
        <w:rPr>
          <w:rFonts w:ascii="Arial" w:hAnsi="Arial" w:cs="Arial"/>
        </w:rPr>
      </w:pPr>
      <w:r w:rsidRPr="00E4706E">
        <w:rPr>
          <w:rFonts w:ascii="Arial" w:hAnsi="Arial" w:cs="Arial"/>
        </w:rPr>
        <w:lastRenderedPageBreak/>
        <w:t xml:space="preserve"> </w:t>
      </w:r>
    </w:p>
    <w:p w14:paraId="61297F22" w14:textId="77777777" w:rsidR="00E4706E" w:rsidRPr="00E4706E" w:rsidRDefault="00E4706E" w:rsidP="00E4706E">
      <w:pPr>
        <w:spacing w:line="259" w:lineRule="auto"/>
        <w:rPr>
          <w:rFonts w:ascii="Arial" w:hAnsi="Arial" w:cs="Arial"/>
        </w:rPr>
      </w:pPr>
      <w:r w:rsidRPr="00E4706E">
        <w:rPr>
          <w:rFonts w:ascii="Arial" w:hAnsi="Arial" w:cs="Arial"/>
          <w:b/>
          <w:color w:val="104F75"/>
        </w:rPr>
        <w:t xml:space="preserve"> </w:t>
      </w:r>
    </w:p>
    <w:p w14:paraId="0FFF25AE" w14:textId="77777777" w:rsidR="00E4706E" w:rsidRPr="00E4706E" w:rsidRDefault="00E4706E" w:rsidP="00E4706E">
      <w:pPr>
        <w:pStyle w:val="Heading1"/>
        <w:spacing w:after="65"/>
        <w:ind w:left="-5"/>
        <w:rPr>
          <w:rFonts w:ascii="Arial" w:hAnsi="Arial" w:cs="Arial"/>
          <w:sz w:val="24"/>
          <w:szCs w:val="24"/>
        </w:rPr>
      </w:pPr>
      <w:r w:rsidRPr="00E4706E">
        <w:rPr>
          <w:rFonts w:ascii="Arial" w:hAnsi="Arial" w:cs="Arial"/>
          <w:sz w:val="24"/>
          <w:szCs w:val="24"/>
        </w:rPr>
        <w:t xml:space="preserve">Statutory duties and powers </w:t>
      </w:r>
    </w:p>
    <w:p w14:paraId="4A552E05" w14:textId="77777777" w:rsidR="00E4706E" w:rsidRPr="00E4706E" w:rsidRDefault="00E4706E" w:rsidP="00E4706E">
      <w:pPr>
        <w:spacing w:line="259" w:lineRule="auto"/>
        <w:rPr>
          <w:rFonts w:ascii="Arial" w:hAnsi="Arial" w:cs="Arial"/>
        </w:rPr>
      </w:pPr>
      <w:r w:rsidRPr="00E4706E">
        <w:rPr>
          <w:rFonts w:ascii="Arial" w:hAnsi="Arial" w:cs="Arial"/>
          <w:b/>
        </w:rPr>
        <w:t xml:space="preserve"> </w:t>
      </w:r>
    </w:p>
    <w:p w14:paraId="40D35D4B" w14:textId="77777777" w:rsidR="00E4706E" w:rsidRPr="00E4706E" w:rsidRDefault="00E4706E" w:rsidP="00E4706E">
      <w:pPr>
        <w:pStyle w:val="Heading2"/>
        <w:spacing w:after="245"/>
        <w:ind w:left="-5"/>
        <w:rPr>
          <w:rFonts w:ascii="Arial" w:hAnsi="Arial" w:cs="Arial"/>
          <w:sz w:val="24"/>
          <w:szCs w:val="24"/>
        </w:rPr>
      </w:pPr>
      <w:r w:rsidRPr="00E4706E">
        <w:rPr>
          <w:rFonts w:ascii="Arial" w:hAnsi="Arial" w:cs="Arial"/>
          <w:sz w:val="24"/>
          <w:szCs w:val="24"/>
        </w:rPr>
        <w:t xml:space="preserve">The provision of suitable full-time education to those who would not otherwise receive it </w:t>
      </w:r>
    </w:p>
    <w:p w14:paraId="07AEDA2B" w14:textId="77777777" w:rsidR="00E4706E" w:rsidRPr="00E4706E" w:rsidRDefault="00E4706E" w:rsidP="00E4706E">
      <w:pPr>
        <w:numPr>
          <w:ilvl w:val="0"/>
          <w:numId w:val="8"/>
        </w:numPr>
        <w:spacing w:after="5" w:line="252" w:lineRule="auto"/>
        <w:ind w:right="77"/>
        <w:rPr>
          <w:rFonts w:ascii="Arial" w:hAnsi="Arial" w:cs="Arial"/>
        </w:rPr>
      </w:pPr>
      <w:r w:rsidRPr="00E4706E">
        <w:rPr>
          <w:rFonts w:ascii="Arial" w:hAnsi="Arial" w:cs="Arial"/>
        </w:rPr>
        <w:t>Local authorities are responsible for arranging suitable full-time</w:t>
      </w:r>
      <w:r w:rsidRPr="00E4706E">
        <w:rPr>
          <w:rFonts w:ascii="Arial" w:hAnsi="Arial" w:cs="Arial"/>
          <w:vertAlign w:val="superscript"/>
        </w:rPr>
        <w:footnoteReference w:id="3"/>
      </w:r>
      <w:r w:rsidRPr="00E4706E">
        <w:rPr>
          <w:rFonts w:ascii="Arial" w:hAnsi="Arial" w:cs="Arial"/>
        </w:rPr>
        <w:t xml:space="preserve"> education for permanently excluded pupils, and for other pupils who – because of illness or other reasons – would not receive suitable education without such provision</w:t>
      </w:r>
      <w:r w:rsidRPr="00E4706E">
        <w:rPr>
          <w:rFonts w:ascii="Arial" w:hAnsi="Arial" w:cs="Arial"/>
          <w:vertAlign w:val="superscript"/>
        </w:rPr>
        <w:footnoteReference w:id="4"/>
      </w:r>
      <w:r w:rsidRPr="00E4706E">
        <w:rPr>
          <w:rFonts w:ascii="Arial" w:hAnsi="Arial" w:cs="Arial"/>
        </w:rPr>
        <w:t xml:space="preserve">. This applies to all children of compulsory school age resident in the local authority area, </w:t>
      </w:r>
      <w:proofErr w:type="gramStart"/>
      <w:r w:rsidRPr="00E4706E">
        <w:rPr>
          <w:rFonts w:ascii="Arial" w:hAnsi="Arial" w:cs="Arial"/>
        </w:rPr>
        <w:t>whether or not</w:t>
      </w:r>
      <w:proofErr w:type="gramEnd"/>
      <w:r w:rsidRPr="00E4706E">
        <w:rPr>
          <w:rFonts w:ascii="Arial" w:hAnsi="Arial" w:cs="Arial"/>
        </w:rPr>
        <w:t xml:space="preserve"> they are on the </w:t>
      </w:r>
      <w:proofErr w:type="spellStart"/>
      <w:r w:rsidRPr="00E4706E">
        <w:rPr>
          <w:rFonts w:ascii="Arial" w:hAnsi="Arial" w:cs="Arial"/>
        </w:rPr>
        <w:t>roll</w:t>
      </w:r>
      <w:proofErr w:type="spellEnd"/>
      <w:r w:rsidRPr="00E4706E">
        <w:rPr>
          <w:rFonts w:ascii="Arial" w:hAnsi="Arial" w:cs="Arial"/>
        </w:rPr>
        <w:t xml:space="preserve"> of a school, and whatever type of school they attend. Full-time education for excluded pupils must begin no later than the sixth day of the exclusion. The Secretary of State has the power to make statutory guidance about these duties</w:t>
      </w:r>
      <w:r w:rsidRPr="00E4706E">
        <w:rPr>
          <w:rFonts w:ascii="Arial" w:hAnsi="Arial" w:cs="Arial"/>
          <w:vertAlign w:val="superscript"/>
        </w:rPr>
        <w:footnoteReference w:id="5"/>
      </w:r>
      <w:r w:rsidRPr="00E4706E">
        <w:rPr>
          <w:rFonts w:ascii="Arial" w:hAnsi="Arial" w:cs="Arial"/>
        </w:rPr>
        <w:t xml:space="preserve">, and local authorities must have regard to it. The current statutory guidance can be found at paragraph 28 onwards. </w:t>
      </w:r>
    </w:p>
    <w:p w14:paraId="59F467E1"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10420ECA" w14:textId="77777777" w:rsidR="00E4706E" w:rsidRPr="00E4706E" w:rsidRDefault="00E4706E" w:rsidP="00E4706E">
      <w:pPr>
        <w:numPr>
          <w:ilvl w:val="0"/>
          <w:numId w:val="8"/>
        </w:numPr>
        <w:spacing w:after="5" w:line="252" w:lineRule="auto"/>
        <w:ind w:right="77"/>
        <w:rPr>
          <w:rFonts w:ascii="Arial" w:hAnsi="Arial" w:cs="Arial"/>
        </w:rPr>
      </w:pPr>
      <w:r w:rsidRPr="00E4706E">
        <w:rPr>
          <w:rFonts w:ascii="Arial" w:hAnsi="Arial" w:cs="Arial"/>
        </w:rPr>
        <w:t xml:space="preserve">While there is no statutory requirement as to when suitable full-time education should begin for pupils placed in alternative provision for reasons other than exclusion, local authorities should ensure that such pupils are placed as quickly as possible.  </w:t>
      </w:r>
    </w:p>
    <w:p w14:paraId="513E0C03"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545FA482" w14:textId="77777777" w:rsidR="00E4706E" w:rsidRPr="00E4706E" w:rsidRDefault="00E4706E" w:rsidP="00E4706E">
      <w:pPr>
        <w:numPr>
          <w:ilvl w:val="0"/>
          <w:numId w:val="8"/>
        </w:numPr>
        <w:spacing w:after="5" w:line="252" w:lineRule="auto"/>
        <w:ind w:right="77"/>
        <w:rPr>
          <w:rFonts w:ascii="Arial" w:hAnsi="Arial" w:cs="Arial"/>
        </w:rPr>
      </w:pPr>
      <w:r w:rsidRPr="00E4706E">
        <w:rPr>
          <w:rFonts w:ascii="Arial" w:hAnsi="Arial" w:cs="Arial"/>
        </w:rPr>
        <w:t>Any school that is established and maintained by a local authority to enable it to discharge the above duty is known as a pupil referral unit</w:t>
      </w:r>
      <w:r w:rsidRPr="00E4706E">
        <w:rPr>
          <w:rFonts w:ascii="Arial" w:hAnsi="Arial" w:cs="Arial"/>
          <w:vertAlign w:val="superscript"/>
        </w:rPr>
        <w:footnoteReference w:id="6"/>
      </w:r>
      <w:r w:rsidRPr="00E4706E">
        <w:rPr>
          <w:rFonts w:ascii="Arial" w:hAnsi="Arial" w:cs="Arial"/>
        </w:rPr>
        <w:t xml:space="preserve">. There is no requirement on local authorities to have or to establish a pupil referral unit, and they may discharge their duties by other means. However, only a local authority can establish a pupil referral </w:t>
      </w:r>
      <w:proofErr w:type="gramStart"/>
      <w:r w:rsidRPr="00E4706E">
        <w:rPr>
          <w:rFonts w:ascii="Arial" w:hAnsi="Arial" w:cs="Arial"/>
        </w:rPr>
        <w:t>unit;</w:t>
      </w:r>
      <w:proofErr w:type="gramEnd"/>
      <w:r w:rsidRPr="00E4706E">
        <w:rPr>
          <w:rFonts w:ascii="Arial" w:hAnsi="Arial" w:cs="Arial"/>
        </w:rPr>
        <w:t xml:space="preserve"> although they can only do so after exploring the possibility of opening an AP Academy. Others can establish AP Academies or AP Free Schools. </w:t>
      </w:r>
    </w:p>
    <w:p w14:paraId="7436EBC3"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79FF7E30" w14:textId="77777777" w:rsidR="00E4706E" w:rsidRPr="00E4706E" w:rsidRDefault="00E4706E" w:rsidP="00E4706E">
      <w:pPr>
        <w:numPr>
          <w:ilvl w:val="0"/>
          <w:numId w:val="8"/>
        </w:numPr>
        <w:spacing w:after="5" w:line="252" w:lineRule="auto"/>
        <w:ind w:right="77"/>
        <w:rPr>
          <w:rFonts w:ascii="Arial" w:hAnsi="Arial" w:cs="Arial"/>
        </w:rPr>
      </w:pPr>
      <w:r w:rsidRPr="00E4706E">
        <w:rPr>
          <w:rFonts w:ascii="Arial" w:hAnsi="Arial" w:cs="Arial"/>
        </w:rPr>
        <w:t>Local authorities have a power (not a duty) to arrange education provision, where not already available, for pupils aged 16-18</w:t>
      </w:r>
      <w:r w:rsidRPr="00E4706E">
        <w:rPr>
          <w:rFonts w:ascii="Arial" w:hAnsi="Arial" w:cs="Arial"/>
          <w:vertAlign w:val="superscript"/>
        </w:rPr>
        <w:footnoteReference w:id="7"/>
      </w:r>
      <w:r w:rsidRPr="00E4706E">
        <w:rPr>
          <w:rFonts w:ascii="Arial" w:hAnsi="Arial" w:cs="Arial"/>
        </w:rPr>
        <w:t xml:space="preserve">. </w:t>
      </w:r>
    </w:p>
    <w:p w14:paraId="5998FC6F"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5D19180C" w14:textId="77777777" w:rsidR="00E4706E" w:rsidRPr="00E4706E" w:rsidRDefault="00E4706E" w:rsidP="00E4706E">
      <w:pPr>
        <w:numPr>
          <w:ilvl w:val="0"/>
          <w:numId w:val="8"/>
        </w:numPr>
        <w:spacing w:after="25" w:line="252" w:lineRule="auto"/>
        <w:ind w:right="77"/>
        <w:rPr>
          <w:rFonts w:ascii="Arial" w:hAnsi="Arial" w:cs="Arial"/>
        </w:rPr>
      </w:pPr>
      <w:r w:rsidRPr="00E4706E">
        <w:rPr>
          <w:rFonts w:ascii="Arial" w:hAnsi="Arial" w:cs="Arial"/>
        </w:rPr>
        <w:t>Where a local authority maintains one or more pupil referral units, at least one schools member on the Schools Forum must be a representative of a pupil referral unit.</w:t>
      </w:r>
      <w:r w:rsidRPr="00E4706E">
        <w:rPr>
          <w:rFonts w:ascii="Arial" w:hAnsi="Arial" w:cs="Arial"/>
          <w:vertAlign w:val="superscript"/>
        </w:rPr>
        <w:footnoteReference w:id="8"/>
      </w:r>
      <w:r w:rsidRPr="00E4706E">
        <w:rPr>
          <w:rFonts w:ascii="Arial" w:hAnsi="Arial" w:cs="Arial"/>
        </w:rPr>
        <w:t xml:space="preserve"> </w:t>
      </w:r>
    </w:p>
    <w:p w14:paraId="26BC6984"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2528A8AC" w14:textId="77777777" w:rsidR="00E4706E" w:rsidRPr="00E4706E" w:rsidRDefault="00E4706E" w:rsidP="00E4706E">
      <w:pPr>
        <w:numPr>
          <w:ilvl w:val="0"/>
          <w:numId w:val="8"/>
        </w:numPr>
        <w:spacing w:after="5" w:line="252" w:lineRule="auto"/>
        <w:ind w:right="77"/>
        <w:rPr>
          <w:rFonts w:ascii="Arial" w:hAnsi="Arial" w:cs="Arial"/>
        </w:rPr>
      </w:pPr>
      <w:r w:rsidRPr="00E4706E">
        <w:rPr>
          <w:rFonts w:ascii="Arial" w:hAnsi="Arial" w:cs="Arial"/>
        </w:rPr>
        <w:lastRenderedPageBreak/>
        <w:t>Governing bodies and proprietors of maintained schools and Academies are under a duty to arrange for the provision of suitable full-time education from the sixth day of fixed period exclusion</w:t>
      </w:r>
      <w:r w:rsidRPr="00E4706E">
        <w:rPr>
          <w:rFonts w:ascii="Arial" w:hAnsi="Arial" w:cs="Arial"/>
          <w:vertAlign w:val="superscript"/>
        </w:rPr>
        <w:t>9</w:t>
      </w:r>
      <w:r w:rsidRPr="00E4706E">
        <w:rPr>
          <w:rFonts w:ascii="Arial" w:hAnsi="Arial" w:cs="Arial"/>
        </w:rPr>
        <w:t xml:space="preserve">. </w:t>
      </w:r>
    </w:p>
    <w:p w14:paraId="23DB9F69" w14:textId="77777777" w:rsidR="00E4706E" w:rsidRPr="00E4706E" w:rsidRDefault="00E4706E" w:rsidP="00E4706E">
      <w:pPr>
        <w:spacing w:after="19" w:line="259" w:lineRule="auto"/>
        <w:rPr>
          <w:rFonts w:ascii="Arial" w:hAnsi="Arial" w:cs="Arial"/>
        </w:rPr>
      </w:pPr>
      <w:r w:rsidRPr="00E4706E">
        <w:rPr>
          <w:rFonts w:ascii="Arial" w:hAnsi="Arial" w:cs="Arial"/>
        </w:rPr>
        <w:t xml:space="preserve"> </w:t>
      </w:r>
    </w:p>
    <w:p w14:paraId="3B7F3937" w14:textId="77777777" w:rsidR="00E4706E" w:rsidRPr="00E4706E" w:rsidRDefault="00E4706E" w:rsidP="00E4706E">
      <w:pPr>
        <w:numPr>
          <w:ilvl w:val="0"/>
          <w:numId w:val="8"/>
        </w:numPr>
        <w:spacing w:after="5" w:line="252" w:lineRule="auto"/>
        <w:ind w:right="77"/>
        <w:rPr>
          <w:rFonts w:ascii="Arial" w:hAnsi="Arial" w:cs="Arial"/>
        </w:rPr>
      </w:pPr>
      <w:r w:rsidRPr="00E4706E">
        <w:rPr>
          <w:rFonts w:ascii="Arial" w:hAnsi="Arial" w:cs="Arial"/>
        </w:rPr>
        <w:t xml:space="preserve">While ‘full-time’ is not defined in law, pupils in alternative provision should receive the same amount of education as they would receive in a maintained school. Full-time can be made up of two or more part-time provisions. </w:t>
      </w:r>
    </w:p>
    <w:p w14:paraId="1AC2C40E" w14:textId="77777777" w:rsidR="00E4706E" w:rsidRPr="00E4706E" w:rsidRDefault="00E4706E" w:rsidP="00E4706E">
      <w:pPr>
        <w:spacing w:after="19" w:line="259" w:lineRule="auto"/>
        <w:rPr>
          <w:rFonts w:ascii="Arial" w:hAnsi="Arial" w:cs="Arial"/>
        </w:rPr>
      </w:pPr>
      <w:r w:rsidRPr="00E4706E">
        <w:rPr>
          <w:rFonts w:ascii="Arial" w:hAnsi="Arial" w:cs="Arial"/>
        </w:rPr>
        <w:t xml:space="preserve"> </w:t>
      </w:r>
    </w:p>
    <w:p w14:paraId="3CE81518" w14:textId="77777777" w:rsidR="00E4706E" w:rsidRPr="00E4706E" w:rsidRDefault="00E4706E" w:rsidP="00E4706E">
      <w:pPr>
        <w:numPr>
          <w:ilvl w:val="0"/>
          <w:numId w:val="8"/>
        </w:numPr>
        <w:spacing w:after="5" w:line="252" w:lineRule="auto"/>
        <w:ind w:right="77"/>
        <w:rPr>
          <w:rFonts w:ascii="Arial" w:hAnsi="Arial" w:cs="Arial"/>
        </w:rPr>
      </w:pPr>
      <w:r w:rsidRPr="00E4706E">
        <w:rPr>
          <w:rFonts w:ascii="Arial" w:hAnsi="Arial" w:cs="Arial"/>
        </w:rPr>
        <w:t xml:space="preserve">The local authority’s duty to provide a suitable education also applies where a pupil is registered at a school (maintained, Academy, Free School or independent) but cannot attend school because of illness. Further information on this can be found in the guidance: </w:t>
      </w:r>
      <w:hyperlink r:id="rId11">
        <w:r w:rsidRPr="00E4706E">
          <w:rPr>
            <w:rFonts w:ascii="Arial" w:hAnsi="Arial" w:cs="Arial"/>
            <w:b/>
            <w:i/>
            <w:color w:val="0000FF"/>
          </w:rPr>
          <w:t xml:space="preserve">‘Ensuring a good education for children who cannot attend school because of health </w:t>
        </w:r>
      </w:hyperlink>
      <w:hyperlink r:id="rId12">
        <w:r w:rsidRPr="00E4706E">
          <w:rPr>
            <w:rFonts w:ascii="Arial" w:hAnsi="Arial" w:cs="Arial"/>
            <w:b/>
            <w:i/>
            <w:color w:val="0000FF"/>
          </w:rPr>
          <w:t>needs’</w:t>
        </w:r>
      </w:hyperlink>
      <w:hyperlink r:id="rId13">
        <w:r w:rsidRPr="00E4706E">
          <w:rPr>
            <w:rFonts w:ascii="Arial" w:hAnsi="Arial" w:cs="Arial"/>
            <w:b/>
          </w:rPr>
          <w:t xml:space="preserve"> </w:t>
        </w:r>
      </w:hyperlink>
      <w:r w:rsidRPr="00E4706E">
        <w:rPr>
          <w:rFonts w:ascii="Arial" w:hAnsi="Arial" w:cs="Arial"/>
          <w:b/>
        </w:rPr>
        <w:t xml:space="preserve"> </w:t>
      </w:r>
    </w:p>
    <w:p w14:paraId="2E7E028D"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3334A3FB" w14:textId="77777777" w:rsidR="00E4706E" w:rsidRPr="00E4706E" w:rsidRDefault="00E4706E" w:rsidP="00E4706E">
      <w:pPr>
        <w:pStyle w:val="Heading2"/>
        <w:ind w:left="-5"/>
        <w:rPr>
          <w:rFonts w:ascii="Arial" w:hAnsi="Arial" w:cs="Arial"/>
          <w:sz w:val="24"/>
          <w:szCs w:val="24"/>
        </w:rPr>
      </w:pPr>
      <w:r w:rsidRPr="00E4706E">
        <w:rPr>
          <w:rFonts w:ascii="Arial" w:hAnsi="Arial" w:cs="Arial"/>
          <w:sz w:val="24"/>
          <w:szCs w:val="24"/>
        </w:rPr>
        <w:t xml:space="preserve">Opening and closing of pupil referral units </w:t>
      </w:r>
    </w:p>
    <w:p w14:paraId="058395F9"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241D375E" w14:textId="77777777" w:rsidR="00E4706E" w:rsidRPr="00E4706E" w:rsidRDefault="00E4706E" w:rsidP="00E4706E">
      <w:pPr>
        <w:numPr>
          <w:ilvl w:val="0"/>
          <w:numId w:val="9"/>
        </w:numPr>
        <w:spacing w:after="5" w:line="252" w:lineRule="auto"/>
        <w:ind w:right="77"/>
        <w:rPr>
          <w:rFonts w:ascii="Arial" w:hAnsi="Arial" w:cs="Arial"/>
        </w:rPr>
      </w:pPr>
      <w:r w:rsidRPr="00E4706E">
        <w:rPr>
          <w:rFonts w:ascii="Arial" w:hAnsi="Arial" w:cs="Arial"/>
        </w:rPr>
        <w:t xml:space="preserve">From September 2012 if a local authority thinks a new pupil referral unit needs to be established in their </w:t>
      </w:r>
      <w:proofErr w:type="gramStart"/>
      <w:r w:rsidRPr="00E4706E">
        <w:rPr>
          <w:rFonts w:ascii="Arial" w:hAnsi="Arial" w:cs="Arial"/>
        </w:rPr>
        <w:t>area</w:t>
      </w:r>
      <w:proofErr w:type="gramEnd"/>
      <w:r w:rsidRPr="00E4706E">
        <w:rPr>
          <w:rFonts w:ascii="Arial" w:hAnsi="Arial" w:cs="Arial"/>
        </w:rPr>
        <w:t xml:space="preserve"> they must seek proposals from potential providers for the establishment of an Academy (AP Academy or AP Free School)</w:t>
      </w:r>
      <w:r w:rsidRPr="00E4706E">
        <w:rPr>
          <w:rFonts w:ascii="Arial" w:hAnsi="Arial" w:cs="Arial"/>
          <w:vertAlign w:val="superscript"/>
        </w:rPr>
        <w:footnoteReference w:id="9"/>
      </w:r>
      <w:r w:rsidRPr="00E4706E">
        <w:rPr>
          <w:rFonts w:ascii="Arial" w:hAnsi="Arial" w:cs="Arial"/>
        </w:rPr>
        <w:t xml:space="preserve">. </w:t>
      </w:r>
    </w:p>
    <w:p w14:paraId="0FE1D6AF"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65F5C0A1" w14:textId="77777777" w:rsidR="00E4706E" w:rsidRPr="00E4706E" w:rsidRDefault="00E4706E" w:rsidP="00E4706E">
      <w:pPr>
        <w:numPr>
          <w:ilvl w:val="0"/>
          <w:numId w:val="9"/>
        </w:numPr>
        <w:spacing w:after="5" w:line="252" w:lineRule="auto"/>
        <w:ind w:right="77"/>
        <w:rPr>
          <w:rFonts w:ascii="Arial" w:hAnsi="Arial" w:cs="Arial"/>
        </w:rPr>
      </w:pPr>
      <w:r w:rsidRPr="00E4706E">
        <w:rPr>
          <w:rFonts w:ascii="Arial" w:hAnsi="Arial" w:cs="Arial"/>
        </w:rPr>
        <w:t>The Secretary of State has the power to direct a local authority to close a pupil referral unit which requires special measures or significant improvement</w:t>
      </w:r>
      <w:r w:rsidRPr="00E4706E">
        <w:rPr>
          <w:rFonts w:ascii="Arial" w:hAnsi="Arial" w:cs="Arial"/>
          <w:vertAlign w:val="superscript"/>
        </w:rPr>
        <w:footnoteReference w:id="10"/>
      </w:r>
      <w:r w:rsidRPr="00E4706E">
        <w:rPr>
          <w:rFonts w:ascii="Arial" w:hAnsi="Arial" w:cs="Arial"/>
        </w:rPr>
        <w:t xml:space="preserve"> </w:t>
      </w:r>
      <w:r w:rsidRPr="00E4706E">
        <w:rPr>
          <w:rFonts w:ascii="Arial" w:hAnsi="Arial" w:cs="Arial"/>
          <w:vertAlign w:val="superscript"/>
        </w:rPr>
        <w:footnoteReference w:id="11"/>
      </w:r>
      <w:r w:rsidRPr="00E4706E">
        <w:rPr>
          <w:rFonts w:ascii="Arial" w:hAnsi="Arial" w:cs="Arial"/>
        </w:rPr>
        <w:t>. When this happens, the local authority must provide the Secretary of State with information about the arrangements it is making to ensure that pupils receive suitable education</w:t>
      </w:r>
      <w:r w:rsidRPr="00E4706E">
        <w:rPr>
          <w:rFonts w:ascii="Arial" w:hAnsi="Arial" w:cs="Arial"/>
          <w:vertAlign w:val="superscript"/>
        </w:rPr>
        <w:footnoteReference w:id="12"/>
      </w:r>
      <w:r w:rsidRPr="00E4706E">
        <w:rPr>
          <w:rFonts w:ascii="Arial" w:hAnsi="Arial" w:cs="Arial"/>
        </w:rPr>
        <w:t xml:space="preserve">. </w:t>
      </w:r>
    </w:p>
    <w:p w14:paraId="1FEBBE27"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31EA9398" w14:textId="77777777" w:rsidR="00E4706E" w:rsidRPr="00E4706E" w:rsidRDefault="00E4706E" w:rsidP="00E4706E">
      <w:pPr>
        <w:numPr>
          <w:ilvl w:val="0"/>
          <w:numId w:val="9"/>
        </w:numPr>
        <w:spacing w:after="5" w:line="252" w:lineRule="auto"/>
        <w:ind w:right="77"/>
        <w:rPr>
          <w:rFonts w:ascii="Arial" w:hAnsi="Arial" w:cs="Arial"/>
        </w:rPr>
      </w:pPr>
      <w:r w:rsidRPr="00E4706E">
        <w:rPr>
          <w:rFonts w:ascii="Arial" w:hAnsi="Arial" w:cs="Arial"/>
        </w:rPr>
        <w:t>Regulations allow the Secretary of State to make an AP Academy Order in relation to a pupil referral unit which requires special measures or significant improvement</w:t>
      </w:r>
      <w:r w:rsidRPr="00E4706E">
        <w:rPr>
          <w:rFonts w:ascii="Arial" w:hAnsi="Arial" w:cs="Arial"/>
          <w:vertAlign w:val="superscript"/>
        </w:rPr>
        <w:footnoteReference w:id="13"/>
      </w:r>
      <w:r w:rsidRPr="00E4706E">
        <w:rPr>
          <w:rFonts w:ascii="Arial" w:hAnsi="Arial" w:cs="Arial"/>
        </w:rPr>
        <w:t xml:space="preserve">. </w:t>
      </w:r>
    </w:p>
    <w:p w14:paraId="0F2CF541" w14:textId="77777777" w:rsidR="00E4706E" w:rsidRPr="00E4706E" w:rsidRDefault="00E4706E" w:rsidP="00E4706E">
      <w:pPr>
        <w:spacing w:after="4" w:line="259" w:lineRule="auto"/>
        <w:rPr>
          <w:rFonts w:ascii="Arial" w:hAnsi="Arial" w:cs="Arial"/>
        </w:rPr>
      </w:pPr>
      <w:r w:rsidRPr="00E4706E">
        <w:rPr>
          <w:rFonts w:ascii="Arial" w:hAnsi="Arial" w:cs="Arial"/>
        </w:rPr>
        <w:t xml:space="preserve"> </w:t>
      </w:r>
    </w:p>
    <w:p w14:paraId="4AC97995" w14:textId="77777777" w:rsidR="00E4706E" w:rsidRPr="00E4706E" w:rsidRDefault="00E4706E" w:rsidP="00E4706E">
      <w:pPr>
        <w:numPr>
          <w:ilvl w:val="0"/>
          <w:numId w:val="9"/>
        </w:numPr>
        <w:spacing w:after="5" w:line="252" w:lineRule="auto"/>
        <w:ind w:right="77"/>
        <w:rPr>
          <w:rFonts w:ascii="Arial" w:hAnsi="Arial" w:cs="Arial"/>
        </w:rPr>
      </w:pPr>
      <w:r w:rsidRPr="00E4706E">
        <w:rPr>
          <w:rFonts w:ascii="Arial" w:hAnsi="Arial" w:cs="Arial"/>
        </w:rPr>
        <w:t>Regulations</w:t>
      </w:r>
      <w:r w:rsidRPr="00E4706E">
        <w:rPr>
          <w:rFonts w:ascii="Arial" w:hAnsi="Arial" w:cs="Arial"/>
          <w:vertAlign w:val="superscript"/>
        </w:rPr>
        <w:t>15</w:t>
      </w:r>
      <w:r w:rsidRPr="00E4706E">
        <w:rPr>
          <w:rFonts w:ascii="Arial" w:hAnsi="Arial" w:cs="Arial"/>
        </w:rPr>
        <w:t xml:space="preserve"> allow the Secretary of State to establish a management committee consisting of interim executive members (an Interim Executive Board (IEB)) in a pupil referral unit which requires special measures or significant improvement, or in a pupil referral unit the Secretary of State is satisfied is underperforming. As well as being used to ensure that the day to day running of the institution is effectively managed when intervention occurs, IEBs can be used as an </w:t>
      </w:r>
      <w:r w:rsidRPr="00E4706E">
        <w:rPr>
          <w:rFonts w:ascii="Arial" w:hAnsi="Arial" w:cs="Arial"/>
        </w:rPr>
        <w:lastRenderedPageBreak/>
        <w:t xml:space="preserve">effective intervention strategy in their own right, for example IEBs can apply for AP Academy Orders. These regulations define an underperforming pupil referral unit as one where the Secretary of State is satisfied that any of the following apply: </w:t>
      </w:r>
    </w:p>
    <w:p w14:paraId="2E4A2119"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6CE478FF" w14:textId="77777777" w:rsidR="00E4706E" w:rsidRPr="00E4706E" w:rsidRDefault="00E4706E" w:rsidP="00E4706E">
      <w:pPr>
        <w:numPr>
          <w:ilvl w:val="1"/>
          <w:numId w:val="9"/>
        </w:numPr>
        <w:spacing w:after="108" w:line="252" w:lineRule="auto"/>
        <w:ind w:right="77" w:hanging="360"/>
        <w:rPr>
          <w:rFonts w:ascii="Arial" w:hAnsi="Arial" w:cs="Arial"/>
        </w:rPr>
      </w:pPr>
      <w:r w:rsidRPr="00E4706E">
        <w:rPr>
          <w:rFonts w:ascii="Arial" w:hAnsi="Arial" w:cs="Arial"/>
        </w:rPr>
        <w:t xml:space="preserve">the standards of performance of pupils at the unit are unacceptably low, and are likely to remain </w:t>
      </w:r>
      <w:proofErr w:type="gramStart"/>
      <w:r w:rsidRPr="00E4706E">
        <w:rPr>
          <w:rFonts w:ascii="Arial" w:hAnsi="Arial" w:cs="Arial"/>
        </w:rPr>
        <w:t>so;</w:t>
      </w:r>
      <w:proofErr w:type="gramEnd"/>
      <w:r w:rsidRPr="00E4706E">
        <w:rPr>
          <w:rFonts w:ascii="Arial" w:hAnsi="Arial" w:cs="Arial"/>
        </w:rPr>
        <w:t xml:space="preserve"> </w:t>
      </w:r>
    </w:p>
    <w:p w14:paraId="1402C254" w14:textId="77777777" w:rsidR="00E4706E" w:rsidRPr="00E4706E" w:rsidRDefault="00E4706E" w:rsidP="00E4706E">
      <w:pPr>
        <w:numPr>
          <w:ilvl w:val="1"/>
          <w:numId w:val="9"/>
        </w:numPr>
        <w:spacing w:after="105" w:line="252" w:lineRule="auto"/>
        <w:ind w:right="77" w:hanging="360"/>
        <w:rPr>
          <w:rFonts w:ascii="Arial" w:hAnsi="Arial" w:cs="Arial"/>
        </w:rPr>
      </w:pPr>
      <w:r w:rsidRPr="00E4706E">
        <w:rPr>
          <w:rFonts w:ascii="Arial" w:hAnsi="Arial" w:cs="Arial"/>
        </w:rPr>
        <w:t xml:space="preserve">the quality of provision for pupils at the unit is unacceptably </w:t>
      </w:r>
      <w:proofErr w:type="gramStart"/>
      <w:r w:rsidRPr="00E4706E">
        <w:rPr>
          <w:rFonts w:ascii="Arial" w:hAnsi="Arial" w:cs="Arial"/>
        </w:rPr>
        <w:t>low;</w:t>
      </w:r>
      <w:proofErr w:type="gramEnd"/>
      <w:r w:rsidRPr="00E4706E">
        <w:rPr>
          <w:rFonts w:ascii="Arial" w:hAnsi="Arial" w:cs="Arial"/>
        </w:rPr>
        <w:t xml:space="preserve"> </w:t>
      </w:r>
    </w:p>
    <w:p w14:paraId="48E5D560" w14:textId="77777777" w:rsidR="00E4706E" w:rsidRPr="00E4706E" w:rsidRDefault="00E4706E" w:rsidP="00E4706E">
      <w:pPr>
        <w:numPr>
          <w:ilvl w:val="1"/>
          <w:numId w:val="9"/>
        </w:numPr>
        <w:spacing w:after="108" w:line="252" w:lineRule="auto"/>
        <w:ind w:right="77" w:hanging="360"/>
        <w:rPr>
          <w:rFonts w:ascii="Arial" w:hAnsi="Arial" w:cs="Arial"/>
        </w:rPr>
      </w:pPr>
      <w:r w:rsidRPr="00E4706E">
        <w:rPr>
          <w:rFonts w:ascii="Arial" w:hAnsi="Arial" w:cs="Arial"/>
        </w:rPr>
        <w:t xml:space="preserve">there has been a serious breakdown in the way the unit is conducted which is prejudicing, or likely to prejudice, such standards of performance; or </w:t>
      </w:r>
    </w:p>
    <w:p w14:paraId="34379AF1" w14:textId="77777777" w:rsidR="00E4706E" w:rsidRPr="00E4706E" w:rsidRDefault="00E4706E" w:rsidP="00E4706E">
      <w:pPr>
        <w:numPr>
          <w:ilvl w:val="1"/>
          <w:numId w:val="9"/>
        </w:numPr>
        <w:spacing w:after="108" w:line="252" w:lineRule="auto"/>
        <w:ind w:right="77" w:hanging="360"/>
        <w:rPr>
          <w:rFonts w:ascii="Arial" w:hAnsi="Arial" w:cs="Arial"/>
        </w:rPr>
      </w:pPr>
      <w:r w:rsidRPr="00E4706E">
        <w:rPr>
          <w:rFonts w:ascii="Arial" w:hAnsi="Arial" w:cs="Arial"/>
        </w:rPr>
        <w:t xml:space="preserve">the safety of pupils or staff of the unit is threatened (whether by a breakdown of discipline or otherwise). </w:t>
      </w:r>
    </w:p>
    <w:p w14:paraId="543FEBF0"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334B2E9B" w14:textId="77777777" w:rsidR="00E4706E" w:rsidRPr="00E4706E" w:rsidRDefault="00E4706E" w:rsidP="00E4706E">
      <w:pPr>
        <w:numPr>
          <w:ilvl w:val="0"/>
          <w:numId w:val="9"/>
        </w:numPr>
        <w:spacing w:after="123" w:line="252" w:lineRule="auto"/>
        <w:ind w:right="77"/>
        <w:rPr>
          <w:rFonts w:ascii="Arial" w:hAnsi="Arial" w:cs="Arial"/>
        </w:rPr>
      </w:pPr>
      <w:r w:rsidRPr="00E4706E">
        <w:rPr>
          <w:rFonts w:ascii="Arial" w:hAnsi="Arial" w:cs="Arial"/>
        </w:rPr>
        <w:t xml:space="preserve">Local authorities must obtain the consent of the Secretary of State before closing a pupil referral unit: </w:t>
      </w:r>
    </w:p>
    <w:p w14:paraId="6647B0AC" w14:textId="77777777" w:rsidR="00E4706E" w:rsidRPr="00E4706E" w:rsidRDefault="00E4706E" w:rsidP="00E4706E">
      <w:pPr>
        <w:numPr>
          <w:ilvl w:val="1"/>
          <w:numId w:val="10"/>
        </w:numPr>
        <w:spacing w:after="81" w:line="252" w:lineRule="auto"/>
        <w:ind w:right="77" w:hanging="360"/>
        <w:rPr>
          <w:rFonts w:ascii="Arial" w:hAnsi="Arial" w:cs="Arial"/>
        </w:rPr>
      </w:pPr>
      <w:r w:rsidRPr="00E4706E">
        <w:rPr>
          <w:rFonts w:ascii="Arial" w:hAnsi="Arial" w:cs="Arial"/>
        </w:rPr>
        <w:t xml:space="preserve">which requires special measures or significant </w:t>
      </w:r>
      <w:proofErr w:type="gramStart"/>
      <w:r w:rsidRPr="00E4706E">
        <w:rPr>
          <w:rFonts w:ascii="Arial" w:hAnsi="Arial" w:cs="Arial"/>
        </w:rPr>
        <w:t>improvement</w:t>
      </w:r>
      <w:r w:rsidRPr="00E4706E">
        <w:rPr>
          <w:rFonts w:ascii="Arial" w:hAnsi="Arial" w:cs="Arial"/>
          <w:i/>
        </w:rPr>
        <w:t>;</w:t>
      </w:r>
      <w:proofErr w:type="gramEnd"/>
      <w:r w:rsidRPr="00E4706E">
        <w:rPr>
          <w:rFonts w:ascii="Arial" w:hAnsi="Arial" w:cs="Arial"/>
          <w:i/>
        </w:rPr>
        <w:t xml:space="preserve"> </w:t>
      </w:r>
      <w:r w:rsidRPr="00E4706E">
        <w:rPr>
          <w:rFonts w:ascii="Arial" w:hAnsi="Arial" w:cs="Arial"/>
        </w:rPr>
        <w:t xml:space="preserve"> </w:t>
      </w:r>
    </w:p>
    <w:p w14:paraId="67519172" w14:textId="77777777" w:rsidR="00E4706E" w:rsidRPr="00E4706E" w:rsidRDefault="00E4706E" w:rsidP="00E4706E">
      <w:pPr>
        <w:numPr>
          <w:ilvl w:val="1"/>
          <w:numId w:val="10"/>
        </w:numPr>
        <w:spacing w:after="5" w:line="252" w:lineRule="auto"/>
        <w:ind w:right="77" w:hanging="360"/>
        <w:rPr>
          <w:rFonts w:ascii="Arial" w:hAnsi="Arial" w:cs="Arial"/>
        </w:rPr>
      </w:pPr>
      <w:r w:rsidRPr="00E4706E">
        <w:rPr>
          <w:rFonts w:ascii="Arial" w:hAnsi="Arial" w:cs="Arial"/>
        </w:rPr>
        <w:t xml:space="preserve">where the Secretary of State has established an IEB; or  </w:t>
      </w:r>
    </w:p>
    <w:p w14:paraId="3F45AFE2" w14:textId="77777777" w:rsidR="00E4706E" w:rsidRPr="00E4706E" w:rsidRDefault="00E4706E" w:rsidP="00E4706E">
      <w:pPr>
        <w:numPr>
          <w:ilvl w:val="1"/>
          <w:numId w:val="10"/>
        </w:numPr>
        <w:spacing w:after="69" w:line="265" w:lineRule="auto"/>
        <w:ind w:right="77" w:hanging="360"/>
        <w:rPr>
          <w:rFonts w:ascii="Arial" w:hAnsi="Arial" w:cs="Arial"/>
        </w:rPr>
      </w:pPr>
      <w:r w:rsidRPr="00E4706E">
        <w:rPr>
          <w:rFonts w:ascii="Arial" w:hAnsi="Arial" w:cs="Arial"/>
        </w:rPr>
        <w:t>where Ofsted has notified the pupil referral unit that an inspection is to take place</w:t>
      </w:r>
      <w:r w:rsidRPr="00E4706E">
        <w:rPr>
          <w:rFonts w:ascii="Arial" w:hAnsi="Arial" w:cs="Arial"/>
          <w:vertAlign w:val="superscript"/>
        </w:rPr>
        <w:footnoteReference w:id="14"/>
      </w:r>
      <w:r w:rsidRPr="00E4706E">
        <w:rPr>
          <w:rFonts w:ascii="Arial" w:hAnsi="Arial" w:cs="Arial"/>
        </w:rPr>
        <w:t xml:space="preserve">. </w:t>
      </w:r>
    </w:p>
    <w:p w14:paraId="6F795966" w14:textId="77777777" w:rsidR="00E4706E" w:rsidRPr="00E4706E" w:rsidRDefault="00E4706E" w:rsidP="00E4706E">
      <w:pPr>
        <w:spacing w:line="259" w:lineRule="auto"/>
        <w:ind w:left="1078"/>
        <w:rPr>
          <w:rFonts w:ascii="Arial" w:hAnsi="Arial" w:cs="Arial"/>
        </w:rPr>
      </w:pPr>
      <w:r w:rsidRPr="00E4706E">
        <w:rPr>
          <w:rFonts w:ascii="Arial" w:hAnsi="Arial" w:cs="Arial"/>
        </w:rPr>
        <w:t xml:space="preserve"> </w:t>
      </w:r>
    </w:p>
    <w:p w14:paraId="1D679844" w14:textId="77777777" w:rsidR="00E4706E" w:rsidRPr="00E4706E" w:rsidRDefault="00E4706E" w:rsidP="00E4706E">
      <w:pPr>
        <w:pStyle w:val="Heading2"/>
        <w:ind w:left="-5"/>
        <w:rPr>
          <w:rFonts w:ascii="Arial" w:hAnsi="Arial" w:cs="Arial"/>
          <w:sz w:val="24"/>
          <w:szCs w:val="24"/>
        </w:rPr>
      </w:pPr>
      <w:r w:rsidRPr="00E4706E">
        <w:rPr>
          <w:rFonts w:ascii="Arial" w:hAnsi="Arial" w:cs="Arial"/>
          <w:sz w:val="24"/>
          <w:szCs w:val="24"/>
        </w:rPr>
        <w:t>Management of pupil referral units (PRUs)</w:t>
      </w:r>
      <w:r w:rsidRPr="00E4706E">
        <w:rPr>
          <w:rFonts w:ascii="Arial" w:eastAsia="Arial" w:hAnsi="Arial" w:cs="Arial"/>
          <w:sz w:val="24"/>
          <w:szCs w:val="24"/>
        </w:rPr>
        <w:t xml:space="preserve"> </w:t>
      </w:r>
    </w:p>
    <w:p w14:paraId="2A492612"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53465150" w14:textId="77777777" w:rsidR="00E4706E" w:rsidRPr="00E4706E" w:rsidRDefault="00E4706E" w:rsidP="00E4706E">
      <w:pPr>
        <w:numPr>
          <w:ilvl w:val="0"/>
          <w:numId w:val="11"/>
        </w:numPr>
        <w:spacing w:after="5" w:line="252" w:lineRule="auto"/>
        <w:ind w:right="77"/>
        <w:rPr>
          <w:rFonts w:ascii="Arial" w:hAnsi="Arial" w:cs="Arial"/>
        </w:rPr>
      </w:pPr>
      <w:r w:rsidRPr="00E4706E">
        <w:rPr>
          <w:rFonts w:ascii="Arial" w:hAnsi="Arial" w:cs="Arial"/>
        </w:rPr>
        <w:t>Regulations require local authorities to establish management committees to run pupil referral units in their area, to make provision for the constitution (including composition) and procedures of management committees, and to delegate specific powers to management committees.</w:t>
      </w:r>
      <w:r w:rsidRPr="00E4706E">
        <w:rPr>
          <w:rFonts w:ascii="Arial" w:hAnsi="Arial" w:cs="Arial"/>
          <w:vertAlign w:val="superscript"/>
        </w:rPr>
        <w:footnoteReference w:id="15"/>
      </w:r>
      <w:r w:rsidRPr="00E4706E">
        <w:rPr>
          <w:rFonts w:ascii="Arial" w:hAnsi="Arial" w:cs="Arial"/>
        </w:rPr>
        <w:t xml:space="preserve"> The management committee must have a strategic role setting out and monitoring the aims and objectives of the unit to ensure children are safe, have their needs met and receive a good standard of education. </w:t>
      </w:r>
    </w:p>
    <w:p w14:paraId="4BAA3C8F"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5CE21343" w14:textId="77777777" w:rsidR="00E4706E" w:rsidRPr="00E4706E" w:rsidRDefault="00E4706E" w:rsidP="00E4706E">
      <w:pPr>
        <w:numPr>
          <w:ilvl w:val="0"/>
          <w:numId w:val="11"/>
        </w:numPr>
        <w:spacing w:after="5" w:line="252" w:lineRule="auto"/>
        <w:ind w:right="77"/>
        <w:rPr>
          <w:rFonts w:ascii="Arial" w:hAnsi="Arial" w:cs="Arial"/>
        </w:rPr>
      </w:pPr>
      <w:r w:rsidRPr="00E4706E">
        <w:rPr>
          <w:rFonts w:ascii="Arial" w:hAnsi="Arial" w:cs="Arial"/>
        </w:rPr>
        <w:t>Changes to legislation</w:t>
      </w:r>
      <w:r w:rsidRPr="00E4706E">
        <w:rPr>
          <w:rFonts w:ascii="Arial" w:hAnsi="Arial" w:cs="Arial"/>
          <w:vertAlign w:val="superscript"/>
        </w:rPr>
        <w:footnoteReference w:id="16"/>
      </w:r>
      <w:r w:rsidRPr="00E4706E">
        <w:rPr>
          <w:rFonts w:ascii="Arial" w:hAnsi="Arial" w:cs="Arial"/>
        </w:rPr>
        <w:t xml:space="preserve"> require local authorities to delegate budgets to the management committee of the pupil referral unit from 1 April 2013. The relevant regulations</w:t>
      </w:r>
      <w:r w:rsidRPr="00E4706E">
        <w:rPr>
          <w:rFonts w:ascii="Arial" w:hAnsi="Arial" w:cs="Arial"/>
          <w:vertAlign w:val="superscript"/>
        </w:rPr>
        <w:footnoteReference w:id="17"/>
      </w:r>
      <w:r w:rsidRPr="00E4706E">
        <w:rPr>
          <w:rFonts w:ascii="Arial" w:hAnsi="Arial" w:cs="Arial"/>
        </w:rPr>
        <w:t xml:space="preserve"> prescribe how PRUs’ budget shares are to be calculated and what funds for high needs pupils can be retained centrally by a local authority. Further guidance on those regulations can be found </w:t>
      </w:r>
      <w:hyperlink r:id="rId14">
        <w:r w:rsidRPr="00E4706E">
          <w:rPr>
            <w:rFonts w:ascii="Arial" w:hAnsi="Arial" w:cs="Arial"/>
            <w:b/>
            <w:color w:val="0000FF"/>
          </w:rPr>
          <w:t>here</w:t>
        </w:r>
      </w:hyperlink>
      <w:hyperlink r:id="rId15">
        <w:r w:rsidRPr="00E4706E">
          <w:rPr>
            <w:rFonts w:ascii="Arial" w:hAnsi="Arial" w:cs="Arial"/>
          </w:rPr>
          <w:t>.</w:t>
        </w:r>
      </w:hyperlink>
      <w:r w:rsidRPr="00E4706E">
        <w:rPr>
          <w:rFonts w:ascii="Arial" w:hAnsi="Arial" w:cs="Arial"/>
        </w:rPr>
        <w:t xml:space="preserve">  </w:t>
      </w:r>
    </w:p>
    <w:p w14:paraId="6809DEF5"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5DBB533D" w14:textId="77777777" w:rsidR="00E4706E" w:rsidRPr="00E4706E" w:rsidRDefault="00E4706E" w:rsidP="00E4706E">
      <w:pPr>
        <w:numPr>
          <w:ilvl w:val="0"/>
          <w:numId w:val="11"/>
        </w:numPr>
        <w:spacing w:after="5" w:line="252" w:lineRule="auto"/>
        <w:ind w:right="77"/>
        <w:rPr>
          <w:rFonts w:ascii="Arial" w:hAnsi="Arial" w:cs="Arial"/>
        </w:rPr>
      </w:pPr>
      <w:r w:rsidRPr="00E4706E">
        <w:rPr>
          <w:rFonts w:ascii="Arial" w:hAnsi="Arial" w:cs="Arial"/>
        </w:rPr>
        <w:t xml:space="preserve">Giving management committees a delegated budget will ensure that pupil referral units can act more responsively and specifically in the best interests of pupils. From April 2013, local authorities must delegate to the management </w:t>
      </w:r>
      <w:r w:rsidRPr="00E4706E">
        <w:rPr>
          <w:rFonts w:ascii="Arial" w:hAnsi="Arial" w:cs="Arial"/>
        </w:rPr>
        <w:lastRenderedPageBreak/>
        <w:t>committee responsibility to set budgets. Management committees will also have responsibility for all other financial decisions necessary to manage and spend budgets effectively, such as maintaining accurate accounts</w:t>
      </w:r>
      <w:r w:rsidRPr="00E4706E">
        <w:rPr>
          <w:rFonts w:ascii="Arial" w:hAnsi="Arial" w:cs="Arial"/>
          <w:vertAlign w:val="superscript"/>
        </w:rPr>
        <w:footnoteReference w:id="18"/>
      </w:r>
      <w:r w:rsidRPr="00E4706E">
        <w:rPr>
          <w:rFonts w:ascii="Arial" w:hAnsi="Arial" w:cs="Arial"/>
        </w:rPr>
        <w:t xml:space="preserve">, signing contracts and deciding on severance payments to dismissed members of staff. </w:t>
      </w:r>
    </w:p>
    <w:p w14:paraId="76753D20"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0AB6D908" w14:textId="77777777" w:rsidR="00E4706E" w:rsidRPr="00E4706E" w:rsidRDefault="00E4706E" w:rsidP="00E4706E">
      <w:pPr>
        <w:numPr>
          <w:ilvl w:val="0"/>
          <w:numId w:val="11"/>
        </w:numPr>
        <w:spacing w:after="5" w:line="252" w:lineRule="auto"/>
        <w:ind w:right="77"/>
        <w:rPr>
          <w:rFonts w:ascii="Arial" w:hAnsi="Arial" w:cs="Arial"/>
        </w:rPr>
      </w:pPr>
      <w:r w:rsidRPr="00E4706E">
        <w:rPr>
          <w:rFonts w:ascii="Arial" w:hAnsi="Arial" w:cs="Arial"/>
        </w:rPr>
        <w:t xml:space="preserve">Funding arrangements for pupil referral units will also be changing from 1 April 2013, in line with changes to 2013/14 school finance. All direct state-funded alternative provision institutions (including pupil referral units) will receive base funding of £8,000 per place, topped up by funding from the commissioning local authority or school for each pupil admitted. The amount of the top up for each child will be for local decision and should be based on services provided to meet the needs of the individual child and any additional overheads not covered by the base funding.  </w:t>
      </w:r>
    </w:p>
    <w:p w14:paraId="23B0CAAB"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505BD5E4" w14:textId="77777777" w:rsidR="00E4706E" w:rsidRPr="00E4706E" w:rsidRDefault="00E4706E" w:rsidP="00E4706E">
      <w:pPr>
        <w:numPr>
          <w:ilvl w:val="0"/>
          <w:numId w:val="11"/>
        </w:numPr>
        <w:spacing w:after="5" w:line="252" w:lineRule="auto"/>
        <w:ind w:right="77"/>
        <w:rPr>
          <w:rFonts w:ascii="Arial" w:hAnsi="Arial" w:cs="Arial"/>
        </w:rPr>
      </w:pPr>
      <w:proofErr w:type="gramStart"/>
      <w:r w:rsidRPr="00E4706E">
        <w:rPr>
          <w:rFonts w:ascii="Arial" w:hAnsi="Arial" w:cs="Arial"/>
        </w:rPr>
        <w:t>Also</w:t>
      </w:r>
      <w:proofErr w:type="gramEnd"/>
      <w:r w:rsidRPr="00E4706E">
        <w:rPr>
          <w:rFonts w:ascii="Arial" w:hAnsi="Arial" w:cs="Arial"/>
        </w:rPr>
        <w:t xml:space="preserve"> from April 2013, responsibility for all decisions about the recruitment and management of staff will sit with the management committee, rather than the local authority</w:t>
      </w:r>
      <w:r w:rsidRPr="00E4706E">
        <w:rPr>
          <w:rFonts w:ascii="Arial" w:hAnsi="Arial" w:cs="Arial"/>
          <w:vertAlign w:val="superscript"/>
        </w:rPr>
        <w:footnoteReference w:id="19"/>
      </w:r>
      <w:r w:rsidRPr="00E4706E">
        <w:rPr>
          <w:rFonts w:ascii="Arial" w:hAnsi="Arial" w:cs="Arial"/>
        </w:rPr>
        <w:t xml:space="preserve">. As with community schools the local authority will remain the employer of staff in pupil referral units and will continue to be responsible for agreeing pay and conditions. The management committee will, however, have responsibility for making decisions about appointing, managing, appraising, </w:t>
      </w:r>
      <w:proofErr w:type="gramStart"/>
      <w:r w:rsidRPr="00E4706E">
        <w:rPr>
          <w:rFonts w:ascii="Arial" w:hAnsi="Arial" w:cs="Arial"/>
        </w:rPr>
        <w:t>suspending</w:t>
      </w:r>
      <w:proofErr w:type="gramEnd"/>
      <w:r w:rsidRPr="00E4706E">
        <w:rPr>
          <w:rFonts w:ascii="Arial" w:hAnsi="Arial" w:cs="Arial"/>
        </w:rPr>
        <w:t xml:space="preserve"> or dismissing members of staff. In carrying out the duties </w:t>
      </w:r>
      <w:proofErr w:type="gramStart"/>
      <w:r w:rsidRPr="00E4706E">
        <w:rPr>
          <w:rFonts w:ascii="Arial" w:hAnsi="Arial" w:cs="Arial"/>
        </w:rPr>
        <w:t>with regard to</w:t>
      </w:r>
      <w:proofErr w:type="gramEnd"/>
      <w:r w:rsidRPr="00E4706E">
        <w:rPr>
          <w:rFonts w:ascii="Arial" w:hAnsi="Arial" w:cs="Arial"/>
        </w:rPr>
        <w:t xml:space="preserve"> this, management committees must adhere to the relevant sections of the School Staffing Regulations.  </w:t>
      </w:r>
    </w:p>
    <w:p w14:paraId="6E296883"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459B5DE1" w14:textId="77777777" w:rsidR="00E4706E" w:rsidRPr="00E4706E" w:rsidRDefault="00E4706E" w:rsidP="00E4706E">
      <w:pPr>
        <w:numPr>
          <w:ilvl w:val="0"/>
          <w:numId w:val="11"/>
        </w:numPr>
        <w:spacing w:after="5" w:line="252" w:lineRule="auto"/>
        <w:ind w:right="77"/>
        <w:rPr>
          <w:rFonts w:ascii="Arial" w:hAnsi="Arial" w:cs="Arial"/>
        </w:rPr>
      </w:pPr>
      <w:r w:rsidRPr="00E4706E">
        <w:rPr>
          <w:rFonts w:ascii="Arial" w:hAnsi="Arial" w:cs="Arial"/>
        </w:rPr>
        <w:t xml:space="preserve">In terms of the composition of management committees, they must contain at least seven, but no more than 20 members. The structure is outlined in the table below. The regulations cited in paragraph 14 provide more information about who may be eligible in the different categories. </w:t>
      </w:r>
    </w:p>
    <w:p w14:paraId="746D56FA"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tbl>
      <w:tblPr>
        <w:tblStyle w:val="TableGrid0"/>
        <w:tblW w:w="9782" w:type="dxa"/>
        <w:tblInd w:w="0" w:type="dxa"/>
        <w:tblCellMar>
          <w:top w:w="8" w:type="dxa"/>
          <w:left w:w="108" w:type="dxa"/>
          <w:right w:w="115" w:type="dxa"/>
        </w:tblCellMar>
        <w:tblLook w:val="04A0" w:firstRow="1" w:lastRow="0" w:firstColumn="1" w:lastColumn="0" w:noHBand="0" w:noVBand="1"/>
      </w:tblPr>
      <w:tblGrid>
        <w:gridCol w:w="4153"/>
        <w:gridCol w:w="5629"/>
      </w:tblGrid>
      <w:tr w:rsidR="00E4706E" w:rsidRPr="00E4706E" w14:paraId="04C65681" w14:textId="77777777" w:rsidTr="001D41E8">
        <w:trPr>
          <w:trHeight w:val="804"/>
        </w:trPr>
        <w:tc>
          <w:tcPr>
            <w:tcW w:w="4153" w:type="dxa"/>
            <w:tcBorders>
              <w:top w:val="single" w:sz="4" w:space="0" w:color="000000"/>
              <w:left w:val="single" w:sz="4" w:space="0" w:color="000000"/>
              <w:bottom w:val="single" w:sz="4" w:space="0" w:color="000000"/>
              <w:right w:val="single" w:sz="4" w:space="0" w:color="000000"/>
            </w:tcBorders>
          </w:tcPr>
          <w:p w14:paraId="21AEB7A6" w14:textId="77777777" w:rsidR="00E4706E" w:rsidRPr="00E4706E" w:rsidRDefault="00E4706E" w:rsidP="001D41E8">
            <w:pPr>
              <w:spacing w:line="259" w:lineRule="auto"/>
              <w:rPr>
                <w:rFonts w:ascii="Arial" w:hAnsi="Arial" w:cs="Arial"/>
              </w:rPr>
            </w:pPr>
            <w:r w:rsidRPr="00E4706E">
              <w:rPr>
                <w:rFonts w:ascii="Arial" w:hAnsi="Arial" w:cs="Arial"/>
              </w:rPr>
              <w:t xml:space="preserve">Parent members </w:t>
            </w:r>
          </w:p>
        </w:tc>
        <w:tc>
          <w:tcPr>
            <w:tcW w:w="5629" w:type="dxa"/>
            <w:tcBorders>
              <w:top w:val="single" w:sz="4" w:space="0" w:color="000000"/>
              <w:left w:val="single" w:sz="4" w:space="0" w:color="000000"/>
              <w:bottom w:val="single" w:sz="4" w:space="0" w:color="000000"/>
              <w:right w:val="single" w:sz="4" w:space="0" w:color="000000"/>
            </w:tcBorders>
          </w:tcPr>
          <w:p w14:paraId="46C8147A" w14:textId="77777777" w:rsidR="00E4706E" w:rsidRPr="00E4706E" w:rsidRDefault="00E4706E" w:rsidP="001D41E8">
            <w:pPr>
              <w:spacing w:line="259" w:lineRule="auto"/>
              <w:ind w:left="2"/>
              <w:rPr>
                <w:rFonts w:ascii="Arial" w:hAnsi="Arial" w:cs="Arial"/>
              </w:rPr>
            </w:pPr>
            <w:r w:rsidRPr="00E4706E">
              <w:rPr>
                <w:rFonts w:ascii="Arial" w:hAnsi="Arial" w:cs="Arial"/>
              </w:rPr>
              <w:t xml:space="preserve">At least one, but no more than one-fifth of the total committee. </w:t>
            </w:r>
          </w:p>
        </w:tc>
      </w:tr>
      <w:tr w:rsidR="00E4706E" w:rsidRPr="00E4706E" w14:paraId="5C5AC805" w14:textId="77777777" w:rsidTr="001D41E8">
        <w:trPr>
          <w:trHeight w:val="802"/>
        </w:trPr>
        <w:tc>
          <w:tcPr>
            <w:tcW w:w="4153" w:type="dxa"/>
            <w:tcBorders>
              <w:top w:val="single" w:sz="4" w:space="0" w:color="000000"/>
              <w:left w:val="single" w:sz="4" w:space="0" w:color="000000"/>
              <w:bottom w:val="single" w:sz="4" w:space="0" w:color="000000"/>
              <w:right w:val="single" w:sz="4" w:space="0" w:color="000000"/>
            </w:tcBorders>
          </w:tcPr>
          <w:p w14:paraId="47F13F98" w14:textId="77777777" w:rsidR="00E4706E" w:rsidRPr="00E4706E" w:rsidRDefault="00E4706E" w:rsidP="001D41E8">
            <w:pPr>
              <w:spacing w:line="259" w:lineRule="auto"/>
              <w:rPr>
                <w:rFonts w:ascii="Arial" w:hAnsi="Arial" w:cs="Arial"/>
              </w:rPr>
            </w:pPr>
            <w:r w:rsidRPr="00E4706E">
              <w:rPr>
                <w:rFonts w:ascii="Arial" w:hAnsi="Arial" w:cs="Arial"/>
              </w:rPr>
              <w:t xml:space="preserve">Staff members </w:t>
            </w:r>
          </w:p>
        </w:tc>
        <w:tc>
          <w:tcPr>
            <w:tcW w:w="5629" w:type="dxa"/>
            <w:tcBorders>
              <w:top w:val="single" w:sz="4" w:space="0" w:color="000000"/>
              <w:left w:val="single" w:sz="4" w:space="0" w:color="000000"/>
              <w:bottom w:val="single" w:sz="4" w:space="0" w:color="000000"/>
              <w:right w:val="single" w:sz="4" w:space="0" w:color="000000"/>
            </w:tcBorders>
          </w:tcPr>
          <w:p w14:paraId="0D2194EC" w14:textId="77777777" w:rsidR="00E4706E" w:rsidRPr="00E4706E" w:rsidRDefault="00E4706E" w:rsidP="001D41E8">
            <w:pPr>
              <w:spacing w:line="259" w:lineRule="auto"/>
              <w:ind w:left="2"/>
              <w:rPr>
                <w:rFonts w:ascii="Arial" w:hAnsi="Arial" w:cs="Arial"/>
              </w:rPr>
            </w:pPr>
            <w:r w:rsidRPr="00E4706E">
              <w:rPr>
                <w:rFonts w:ascii="Arial" w:hAnsi="Arial" w:cs="Arial"/>
              </w:rPr>
              <w:t xml:space="preserve">At least one, but no more than one-third of the total committee. </w:t>
            </w:r>
          </w:p>
        </w:tc>
      </w:tr>
      <w:tr w:rsidR="00E4706E" w:rsidRPr="00E4706E" w14:paraId="199071F8" w14:textId="77777777" w:rsidTr="001D41E8">
        <w:trPr>
          <w:trHeight w:val="802"/>
        </w:trPr>
        <w:tc>
          <w:tcPr>
            <w:tcW w:w="4153" w:type="dxa"/>
            <w:tcBorders>
              <w:top w:val="single" w:sz="4" w:space="0" w:color="000000"/>
              <w:left w:val="single" w:sz="4" w:space="0" w:color="000000"/>
              <w:bottom w:val="single" w:sz="4" w:space="0" w:color="000000"/>
              <w:right w:val="single" w:sz="4" w:space="0" w:color="000000"/>
            </w:tcBorders>
          </w:tcPr>
          <w:p w14:paraId="21B8610D" w14:textId="77777777" w:rsidR="00E4706E" w:rsidRPr="00E4706E" w:rsidRDefault="00E4706E" w:rsidP="001D41E8">
            <w:pPr>
              <w:spacing w:line="259" w:lineRule="auto"/>
              <w:rPr>
                <w:rFonts w:ascii="Arial" w:hAnsi="Arial" w:cs="Arial"/>
              </w:rPr>
            </w:pPr>
            <w:r w:rsidRPr="00E4706E">
              <w:rPr>
                <w:rFonts w:ascii="Arial" w:hAnsi="Arial" w:cs="Arial"/>
              </w:rPr>
              <w:t xml:space="preserve">Local authority appointed members </w:t>
            </w:r>
          </w:p>
        </w:tc>
        <w:tc>
          <w:tcPr>
            <w:tcW w:w="5629" w:type="dxa"/>
            <w:tcBorders>
              <w:top w:val="single" w:sz="4" w:space="0" w:color="000000"/>
              <w:left w:val="single" w:sz="4" w:space="0" w:color="000000"/>
              <w:bottom w:val="single" w:sz="4" w:space="0" w:color="000000"/>
              <w:right w:val="single" w:sz="4" w:space="0" w:color="000000"/>
            </w:tcBorders>
          </w:tcPr>
          <w:p w14:paraId="39700584" w14:textId="77777777" w:rsidR="00E4706E" w:rsidRPr="00E4706E" w:rsidRDefault="00E4706E" w:rsidP="001D41E8">
            <w:pPr>
              <w:spacing w:line="259" w:lineRule="auto"/>
              <w:ind w:left="2"/>
              <w:rPr>
                <w:rFonts w:ascii="Arial" w:hAnsi="Arial" w:cs="Arial"/>
              </w:rPr>
            </w:pPr>
            <w:r w:rsidRPr="00E4706E">
              <w:rPr>
                <w:rFonts w:ascii="Arial" w:hAnsi="Arial" w:cs="Arial"/>
              </w:rPr>
              <w:t xml:space="preserve">At least one, but no more than one-third of the total committee. </w:t>
            </w:r>
          </w:p>
        </w:tc>
      </w:tr>
      <w:tr w:rsidR="00E4706E" w:rsidRPr="00E4706E" w14:paraId="2CB79F56" w14:textId="77777777" w:rsidTr="001D41E8">
        <w:trPr>
          <w:trHeight w:val="802"/>
        </w:trPr>
        <w:tc>
          <w:tcPr>
            <w:tcW w:w="4153" w:type="dxa"/>
            <w:tcBorders>
              <w:top w:val="single" w:sz="4" w:space="0" w:color="000000"/>
              <w:left w:val="single" w:sz="4" w:space="0" w:color="000000"/>
              <w:bottom w:val="single" w:sz="4" w:space="0" w:color="000000"/>
              <w:right w:val="single" w:sz="4" w:space="0" w:color="000000"/>
            </w:tcBorders>
          </w:tcPr>
          <w:p w14:paraId="557108D7" w14:textId="77777777" w:rsidR="00E4706E" w:rsidRPr="00E4706E" w:rsidRDefault="00E4706E" w:rsidP="001D41E8">
            <w:pPr>
              <w:spacing w:line="259" w:lineRule="auto"/>
              <w:rPr>
                <w:rFonts w:ascii="Arial" w:hAnsi="Arial" w:cs="Arial"/>
              </w:rPr>
            </w:pPr>
            <w:r w:rsidRPr="00E4706E">
              <w:rPr>
                <w:rFonts w:ascii="Arial" w:hAnsi="Arial" w:cs="Arial"/>
              </w:rPr>
              <w:t xml:space="preserve"> Community members </w:t>
            </w:r>
          </w:p>
        </w:tc>
        <w:tc>
          <w:tcPr>
            <w:tcW w:w="5629" w:type="dxa"/>
            <w:tcBorders>
              <w:top w:val="single" w:sz="4" w:space="0" w:color="000000"/>
              <w:left w:val="single" w:sz="4" w:space="0" w:color="000000"/>
              <w:bottom w:val="single" w:sz="4" w:space="0" w:color="000000"/>
              <w:right w:val="single" w:sz="4" w:space="0" w:color="000000"/>
            </w:tcBorders>
          </w:tcPr>
          <w:p w14:paraId="6C6D0076" w14:textId="77777777" w:rsidR="00E4706E" w:rsidRPr="00E4706E" w:rsidRDefault="00E4706E" w:rsidP="001D41E8">
            <w:pPr>
              <w:spacing w:line="259" w:lineRule="auto"/>
              <w:ind w:left="2"/>
              <w:rPr>
                <w:rFonts w:ascii="Arial" w:hAnsi="Arial" w:cs="Arial"/>
              </w:rPr>
            </w:pPr>
            <w:r w:rsidRPr="00E4706E">
              <w:rPr>
                <w:rFonts w:ascii="Arial" w:hAnsi="Arial" w:cs="Arial"/>
              </w:rPr>
              <w:t xml:space="preserve">Must outnumber </w:t>
            </w:r>
            <w:proofErr w:type="gramStart"/>
            <w:r w:rsidRPr="00E4706E">
              <w:rPr>
                <w:rFonts w:ascii="Arial" w:hAnsi="Arial" w:cs="Arial"/>
              </w:rPr>
              <w:t>all of</w:t>
            </w:r>
            <w:proofErr w:type="gramEnd"/>
            <w:r w:rsidRPr="00E4706E">
              <w:rPr>
                <w:rFonts w:ascii="Arial" w:hAnsi="Arial" w:cs="Arial"/>
              </w:rPr>
              <w:t xml:space="preserve"> the other members combined. </w:t>
            </w:r>
          </w:p>
        </w:tc>
      </w:tr>
      <w:tr w:rsidR="00E4706E" w:rsidRPr="00E4706E" w14:paraId="140C5644" w14:textId="77777777" w:rsidTr="001D41E8">
        <w:trPr>
          <w:trHeight w:val="1078"/>
        </w:trPr>
        <w:tc>
          <w:tcPr>
            <w:tcW w:w="4153" w:type="dxa"/>
            <w:tcBorders>
              <w:top w:val="single" w:sz="4" w:space="0" w:color="000000"/>
              <w:left w:val="single" w:sz="4" w:space="0" w:color="000000"/>
              <w:bottom w:val="single" w:sz="4" w:space="0" w:color="000000"/>
              <w:right w:val="single" w:sz="4" w:space="0" w:color="000000"/>
            </w:tcBorders>
          </w:tcPr>
          <w:p w14:paraId="1B687272" w14:textId="77777777" w:rsidR="00E4706E" w:rsidRPr="00E4706E" w:rsidRDefault="00E4706E" w:rsidP="001D41E8">
            <w:pPr>
              <w:spacing w:line="259" w:lineRule="auto"/>
              <w:rPr>
                <w:rFonts w:ascii="Arial" w:hAnsi="Arial" w:cs="Arial"/>
              </w:rPr>
            </w:pPr>
            <w:r w:rsidRPr="00E4706E">
              <w:rPr>
                <w:rFonts w:ascii="Arial" w:hAnsi="Arial" w:cs="Arial"/>
              </w:rPr>
              <w:t xml:space="preserve">Sponsor members </w:t>
            </w:r>
          </w:p>
        </w:tc>
        <w:tc>
          <w:tcPr>
            <w:tcW w:w="5629" w:type="dxa"/>
            <w:tcBorders>
              <w:top w:val="single" w:sz="4" w:space="0" w:color="000000"/>
              <w:left w:val="single" w:sz="4" w:space="0" w:color="000000"/>
              <w:bottom w:val="single" w:sz="4" w:space="0" w:color="000000"/>
              <w:right w:val="single" w:sz="4" w:space="0" w:color="000000"/>
            </w:tcBorders>
          </w:tcPr>
          <w:p w14:paraId="10FB4ED7" w14:textId="77777777" w:rsidR="00E4706E" w:rsidRPr="00E4706E" w:rsidRDefault="00E4706E" w:rsidP="001D41E8">
            <w:pPr>
              <w:spacing w:line="259" w:lineRule="auto"/>
              <w:ind w:left="2"/>
              <w:rPr>
                <w:rFonts w:ascii="Arial" w:hAnsi="Arial" w:cs="Arial"/>
              </w:rPr>
            </w:pPr>
            <w:r w:rsidRPr="00E4706E">
              <w:rPr>
                <w:rFonts w:ascii="Arial" w:hAnsi="Arial" w:cs="Arial"/>
              </w:rPr>
              <w:t xml:space="preserve">Sponsor members are entirely optional but where a committee has sponsor members there must be at least one, but no more than two. </w:t>
            </w:r>
          </w:p>
        </w:tc>
      </w:tr>
    </w:tbl>
    <w:p w14:paraId="38561F1C"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5AF435AF" w14:textId="77777777" w:rsidR="00E4706E" w:rsidRPr="00E4706E" w:rsidRDefault="00E4706E" w:rsidP="00E4706E">
      <w:pPr>
        <w:numPr>
          <w:ilvl w:val="0"/>
          <w:numId w:val="11"/>
        </w:numPr>
        <w:spacing w:after="5" w:line="252" w:lineRule="auto"/>
        <w:ind w:right="77"/>
        <w:rPr>
          <w:rFonts w:ascii="Arial" w:hAnsi="Arial" w:cs="Arial"/>
        </w:rPr>
      </w:pPr>
      <w:r w:rsidRPr="00E4706E">
        <w:rPr>
          <w:rFonts w:ascii="Arial" w:hAnsi="Arial" w:cs="Arial"/>
        </w:rPr>
        <w:lastRenderedPageBreak/>
        <w:t>Changes were made to regulations in 2012, specifically about community members</w:t>
      </w:r>
      <w:r w:rsidRPr="00E4706E">
        <w:rPr>
          <w:rFonts w:ascii="Arial" w:hAnsi="Arial" w:cs="Arial"/>
          <w:vertAlign w:val="superscript"/>
        </w:rPr>
        <w:footnoteReference w:id="20"/>
      </w:r>
      <w:r w:rsidRPr="00E4706E">
        <w:rPr>
          <w:rFonts w:ascii="Arial" w:hAnsi="Arial" w:cs="Arial"/>
        </w:rPr>
        <w:t xml:space="preserve">. When appointing community members, local authorities (or the management committee itself where it is already in place) must first seek to appoint representatives from local schools. The regulations also specify that local authority employees, other than persons employed by the local authority to work in a school maintained by them, cannot be community members. Any current community members who are employees of the local authority (and who are not employed to work in a school maintained by that authority) can remain in place until 1 September 2013, when they will have to be replaced by a new community member who must be appointed in accordance with the new requirements. </w:t>
      </w:r>
    </w:p>
    <w:p w14:paraId="65BC6379"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0740FE30" w14:textId="77777777" w:rsidR="00E4706E" w:rsidRPr="00E4706E" w:rsidRDefault="00E4706E" w:rsidP="00E4706E">
      <w:pPr>
        <w:numPr>
          <w:ilvl w:val="0"/>
          <w:numId w:val="11"/>
        </w:numPr>
        <w:spacing w:after="5" w:line="252" w:lineRule="auto"/>
        <w:ind w:right="77"/>
        <w:rPr>
          <w:rFonts w:ascii="Arial" w:hAnsi="Arial" w:cs="Arial"/>
        </w:rPr>
      </w:pPr>
      <w:r w:rsidRPr="00E4706E">
        <w:rPr>
          <w:rFonts w:ascii="Arial" w:hAnsi="Arial" w:cs="Arial"/>
        </w:rPr>
        <w:t xml:space="preserve">Increasing school representation on management committees will help ensure that the needs of pupils are better </w:t>
      </w:r>
      <w:proofErr w:type="gramStart"/>
      <w:r w:rsidRPr="00E4706E">
        <w:rPr>
          <w:rFonts w:ascii="Arial" w:hAnsi="Arial" w:cs="Arial"/>
        </w:rPr>
        <w:t>met, and</w:t>
      </w:r>
      <w:proofErr w:type="gramEnd"/>
      <w:r w:rsidRPr="00E4706E">
        <w:rPr>
          <w:rFonts w:ascii="Arial" w:hAnsi="Arial" w:cs="Arial"/>
        </w:rPr>
        <w:t xml:space="preserve"> help build continuity and raise standards in their educational attainment. This is therefore a priority for management committee membership. Where it is not possible to appoint a school representative and there is difficulty in finding people to appoint as community members, consideration should be given to appointing community members who are involved with the young people, who may typically be in alternative provision in their area. This may include community groups, offending or drug support groups, and other alternative provision and pupil referral units. Local businesses, colleges and others who work with young people could also be considered. Where the local authority or management committee feel it would be valuable to retain the input from other local authority services (who previously sat on the committee as community members) it should be noted that representatives from these services can still attend management committee meetings to offer valuable insights, though they would not have voting rights. </w:t>
      </w:r>
    </w:p>
    <w:p w14:paraId="63643A1F" w14:textId="77777777" w:rsidR="00E4706E" w:rsidRPr="00E4706E" w:rsidRDefault="00E4706E" w:rsidP="00E4706E">
      <w:pPr>
        <w:spacing w:line="259" w:lineRule="auto"/>
        <w:rPr>
          <w:rFonts w:ascii="Arial" w:hAnsi="Arial" w:cs="Arial"/>
        </w:rPr>
      </w:pPr>
      <w:r w:rsidRPr="00E4706E">
        <w:rPr>
          <w:rFonts w:ascii="Arial" w:hAnsi="Arial" w:cs="Arial"/>
          <w:i/>
        </w:rPr>
        <w:t xml:space="preserve"> </w:t>
      </w:r>
    </w:p>
    <w:p w14:paraId="1716AA6E" w14:textId="77777777" w:rsidR="00E4706E" w:rsidRPr="00E4706E" w:rsidRDefault="00E4706E" w:rsidP="00E4706E">
      <w:pPr>
        <w:numPr>
          <w:ilvl w:val="0"/>
          <w:numId w:val="11"/>
        </w:numPr>
        <w:spacing w:after="5" w:line="252" w:lineRule="auto"/>
        <w:ind w:right="77"/>
        <w:rPr>
          <w:rFonts w:ascii="Arial" w:hAnsi="Arial" w:cs="Arial"/>
        </w:rPr>
      </w:pPr>
      <w:r w:rsidRPr="00E4706E">
        <w:rPr>
          <w:rFonts w:ascii="Arial" w:hAnsi="Arial" w:cs="Arial"/>
        </w:rPr>
        <w:t xml:space="preserve">Where a pupil referral unit requires special measures or significant improvement, or where a pupil referral unit is judged to be underperforming, the Secretary of State can replace members of the management committee with interim executive members. </w:t>
      </w:r>
    </w:p>
    <w:p w14:paraId="5B94F867"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7D0A7B54" w14:textId="77777777" w:rsidR="00E4706E" w:rsidRPr="00E4706E" w:rsidRDefault="00E4706E" w:rsidP="00E4706E">
      <w:pPr>
        <w:pStyle w:val="Heading2"/>
        <w:ind w:left="-5"/>
        <w:rPr>
          <w:rFonts w:ascii="Arial" w:hAnsi="Arial" w:cs="Arial"/>
          <w:sz w:val="24"/>
          <w:szCs w:val="24"/>
        </w:rPr>
      </w:pPr>
      <w:r w:rsidRPr="00E4706E">
        <w:rPr>
          <w:rFonts w:ascii="Arial" w:hAnsi="Arial" w:cs="Arial"/>
          <w:sz w:val="24"/>
          <w:szCs w:val="24"/>
        </w:rPr>
        <w:t>Power of schools to direct a pupil off-site for education to improve behaviour</w:t>
      </w:r>
      <w:r w:rsidRPr="00E4706E">
        <w:rPr>
          <w:rFonts w:ascii="Arial" w:eastAsia="Arial" w:hAnsi="Arial" w:cs="Arial"/>
          <w:sz w:val="24"/>
          <w:szCs w:val="24"/>
        </w:rPr>
        <w:t xml:space="preserve"> </w:t>
      </w:r>
    </w:p>
    <w:p w14:paraId="162A45A5"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6EBE95CB" w14:textId="77777777" w:rsidR="00E4706E" w:rsidRPr="00E4706E" w:rsidRDefault="00E4706E" w:rsidP="00E4706E">
      <w:pPr>
        <w:numPr>
          <w:ilvl w:val="0"/>
          <w:numId w:val="12"/>
        </w:numPr>
        <w:spacing w:after="5" w:line="252" w:lineRule="auto"/>
        <w:ind w:right="77" w:hanging="720"/>
        <w:rPr>
          <w:rFonts w:ascii="Arial" w:hAnsi="Arial" w:cs="Arial"/>
        </w:rPr>
      </w:pPr>
      <w:r w:rsidRPr="00E4706E">
        <w:rPr>
          <w:rFonts w:ascii="Arial" w:hAnsi="Arial" w:cs="Arial"/>
        </w:rPr>
        <w:t>Governing bodies of maintained schools have the power to direct a pupil off-site for education to improve his or her behaviour</w:t>
      </w:r>
      <w:r w:rsidRPr="00E4706E">
        <w:rPr>
          <w:rFonts w:ascii="Arial" w:hAnsi="Arial" w:cs="Arial"/>
          <w:vertAlign w:val="superscript"/>
        </w:rPr>
        <w:footnoteReference w:id="21"/>
      </w:r>
      <w:r w:rsidRPr="00E4706E">
        <w:rPr>
          <w:rFonts w:ascii="Arial" w:hAnsi="Arial" w:cs="Arial"/>
        </w:rPr>
        <w:t>. The Secretary of State has made regulations</w:t>
      </w:r>
      <w:r w:rsidRPr="00E4706E">
        <w:rPr>
          <w:rFonts w:ascii="Arial" w:hAnsi="Arial" w:cs="Arial"/>
          <w:vertAlign w:val="superscript"/>
        </w:rPr>
        <w:footnoteReference w:id="22"/>
      </w:r>
      <w:r w:rsidRPr="00E4706E">
        <w:rPr>
          <w:rFonts w:ascii="Arial" w:hAnsi="Arial" w:cs="Arial"/>
        </w:rPr>
        <w:t>, as is required by the related primary legislation</w:t>
      </w:r>
      <w:r w:rsidRPr="00E4706E">
        <w:rPr>
          <w:rFonts w:ascii="Arial" w:hAnsi="Arial" w:cs="Arial"/>
          <w:vertAlign w:val="superscript"/>
        </w:rPr>
        <w:t>25</w:t>
      </w:r>
      <w:r w:rsidRPr="00E4706E">
        <w:rPr>
          <w:rFonts w:ascii="Arial" w:hAnsi="Arial" w:cs="Arial"/>
        </w:rPr>
        <w:t xml:space="preserve">, concerning schools’ use of this power.  </w:t>
      </w:r>
    </w:p>
    <w:p w14:paraId="20857832" w14:textId="77777777" w:rsidR="00E4706E" w:rsidRPr="00E4706E" w:rsidRDefault="00E4706E" w:rsidP="00E4706E">
      <w:pPr>
        <w:spacing w:after="126" w:line="259" w:lineRule="auto"/>
        <w:rPr>
          <w:rFonts w:ascii="Arial" w:hAnsi="Arial" w:cs="Arial"/>
        </w:rPr>
      </w:pPr>
      <w:r w:rsidRPr="00E4706E">
        <w:rPr>
          <w:rFonts w:ascii="Arial" w:hAnsi="Arial" w:cs="Arial"/>
        </w:rPr>
        <w:t xml:space="preserve"> </w:t>
      </w:r>
    </w:p>
    <w:p w14:paraId="3B60DBEC" w14:textId="77777777" w:rsidR="00E4706E" w:rsidRPr="00E4706E" w:rsidRDefault="00E4706E" w:rsidP="00E4706E">
      <w:pPr>
        <w:numPr>
          <w:ilvl w:val="0"/>
          <w:numId w:val="12"/>
        </w:numPr>
        <w:spacing w:after="144" w:line="252" w:lineRule="auto"/>
        <w:ind w:right="77" w:hanging="720"/>
        <w:rPr>
          <w:rFonts w:ascii="Arial" w:hAnsi="Arial" w:cs="Arial"/>
        </w:rPr>
      </w:pPr>
      <w:r w:rsidRPr="00E4706E">
        <w:rPr>
          <w:rFonts w:ascii="Arial" w:hAnsi="Arial" w:cs="Arial"/>
        </w:rPr>
        <w:t>Under revised off-site regulations</w:t>
      </w:r>
      <w:r w:rsidRPr="00E4706E">
        <w:rPr>
          <w:rFonts w:ascii="Arial" w:hAnsi="Arial" w:cs="Arial"/>
          <w:vertAlign w:val="superscript"/>
        </w:rPr>
        <w:footnoteReference w:id="23"/>
      </w:r>
      <w:r w:rsidRPr="00E4706E">
        <w:rPr>
          <w:rFonts w:ascii="Arial" w:hAnsi="Arial" w:cs="Arial"/>
        </w:rPr>
        <w:t xml:space="preserve"> the governing body must: </w:t>
      </w:r>
    </w:p>
    <w:p w14:paraId="0DE1CAB3" w14:textId="77777777" w:rsidR="00E4706E" w:rsidRPr="00E4706E" w:rsidRDefault="00E4706E" w:rsidP="00E4706E">
      <w:pPr>
        <w:numPr>
          <w:ilvl w:val="1"/>
          <w:numId w:val="12"/>
        </w:numPr>
        <w:spacing w:after="137" w:line="241" w:lineRule="auto"/>
        <w:ind w:right="73" w:hanging="360"/>
        <w:jc w:val="both"/>
        <w:rPr>
          <w:rFonts w:ascii="Arial" w:hAnsi="Arial" w:cs="Arial"/>
        </w:rPr>
      </w:pPr>
      <w:r w:rsidRPr="00E4706E">
        <w:rPr>
          <w:rFonts w:ascii="Arial" w:hAnsi="Arial" w:cs="Arial"/>
        </w:rPr>
        <w:lastRenderedPageBreak/>
        <w:t xml:space="preserve">ensure that parents (and the local authority where the pupil has a statement of special educational needs) are given clear information about the placement: why, when, where, and how it will be </w:t>
      </w:r>
      <w:proofErr w:type="gramStart"/>
      <w:r w:rsidRPr="00E4706E">
        <w:rPr>
          <w:rFonts w:ascii="Arial" w:hAnsi="Arial" w:cs="Arial"/>
        </w:rPr>
        <w:t>reviewed;</w:t>
      </w:r>
      <w:proofErr w:type="gramEnd"/>
      <w:r w:rsidRPr="00E4706E">
        <w:rPr>
          <w:rFonts w:ascii="Arial" w:hAnsi="Arial" w:cs="Arial"/>
        </w:rPr>
        <w:t xml:space="preserve"> </w:t>
      </w:r>
    </w:p>
    <w:p w14:paraId="2A29DFF7" w14:textId="77777777" w:rsidR="00E4706E" w:rsidRPr="00E4706E" w:rsidRDefault="00E4706E" w:rsidP="00E4706E">
      <w:pPr>
        <w:numPr>
          <w:ilvl w:val="1"/>
          <w:numId w:val="12"/>
        </w:numPr>
        <w:spacing w:after="137" w:line="241" w:lineRule="auto"/>
        <w:ind w:right="73" w:hanging="360"/>
        <w:jc w:val="both"/>
        <w:rPr>
          <w:rFonts w:ascii="Arial" w:hAnsi="Arial" w:cs="Arial"/>
        </w:rPr>
      </w:pPr>
      <w:r w:rsidRPr="00E4706E">
        <w:rPr>
          <w:rFonts w:ascii="Arial" w:hAnsi="Arial" w:cs="Arial"/>
        </w:rPr>
        <w:t xml:space="preserve">keep the placement under review and involve parents in the review. The regulations specify regular reviews but do not specify how often reviews must take place (that should be decided on a case-by-case basis).  Reviews should be frequent enough to provide assurance that the off-site education is achieving its objectives and that the pupil is benefitting from it; and  </w:t>
      </w:r>
    </w:p>
    <w:p w14:paraId="2381BD48" w14:textId="77777777" w:rsidR="00E4706E" w:rsidRPr="00E4706E" w:rsidRDefault="00E4706E" w:rsidP="00E4706E">
      <w:pPr>
        <w:numPr>
          <w:ilvl w:val="1"/>
          <w:numId w:val="12"/>
        </w:numPr>
        <w:spacing w:after="108" w:line="252" w:lineRule="auto"/>
        <w:ind w:right="73" w:hanging="360"/>
        <w:jc w:val="both"/>
        <w:rPr>
          <w:rFonts w:ascii="Arial" w:hAnsi="Arial" w:cs="Arial"/>
        </w:rPr>
      </w:pPr>
      <w:r w:rsidRPr="00E4706E">
        <w:rPr>
          <w:rFonts w:ascii="Arial" w:hAnsi="Arial" w:cs="Arial"/>
        </w:rPr>
        <w:t>have regard to guidance from the Secretary of State on the use of this power – new statutory guidance on this issue can be found below at paragraph 41.</w:t>
      </w:r>
      <w:r w:rsidRPr="00E4706E">
        <w:rPr>
          <w:rFonts w:ascii="Arial" w:hAnsi="Arial" w:cs="Arial"/>
          <w:i/>
        </w:rPr>
        <w:t xml:space="preserve"> </w:t>
      </w:r>
      <w:r w:rsidRPr="00E4706E">
        <w:rPr>
          <w:rFonts w:ascii="Arial" w:hAnsi="Arial" w:cs="Arial"/>
        </w:rPr>
        <w:t xml:space="preserve"> </w:t>
      </w:r>
    </w:p>
    <w:p w14:paraId="43472FA0"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1CFAD702" w14:textId="77777777" w:rsidR="00E4706E" w:rsidRPr="00E4706E" w:rsidRDefault="00E4706E" w:rsidP="00E4706E">
      <w:pPr>
        <w:numPr>
          <w:ilvl w:val="0"/>
          <w:numId w:val="12"/>
        </w:numPr>
        <w:spacing w:after="5" w:line="252" w:lineRule="auto"/>
        <w:ind w:right="77" w:hanging="720"/>
        <w:rPr>
          <w:rFonts w:ascii="Arial" w:hAnsi="Arial" w:cs="Arial"/>
        </w:rPr>
      </w:pPr>
      <w:r w:rsidRPr="00E4706E">
        <w:rPr>
          <w:rFonts w:ascii="Arial" w:hAnsi="Arial" w:cs="Arial"/>
        </w:rPr>
        <w:t xml:space="preserve">This legislation does not apply to Academies. They can arrange off-site provision for similar purposes under their general powers, set out in the Academy Trust’s Articles of Association. Though the regulations and guidance do not apply, they can provide Academies with an example of good practice. </w:t>
      </w:r>
    </w:p>
    <w:p w14:paraId="5E171EF2"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380B2519" w14:textId="77777777" w:rsidR="00E4706E" w:rsidRPr="00E4706E" w:rsidRDefault="00E4706E" w:rsidP="00E4706E">
      <w:pPr>
        <w:pStyle w:val="Heading2"/>
        <w:ind w:left="-5"/>
        <w:rPr>
          <w:rFonts w:ascii="Arial" w:hAnsi="Arial" w:cs="Arial"/>
          <w:sz w:val="24"/>
          <w:szCs w:val="24"/>
        </w:rPr>
      </w:pPr>
      <w:r w:rsidRPr="00E4706E">
        <w:rPr>
          <w:rFonts w:ascii="Arial" w:hAnsi="Arial" w:cs="Arial"/>
          <w:sz w:val="24"/>
          <w:szCs w:val="24"/>
        </w:rPr>
        <w:t>AP Academies and AP Free Schools</w:t>
      </w:r>
      <w:r w:rsidRPr="00E4706E">
        <w:rPr>
          <w:rFonts w:ascii="Arial" w:eastAsia="Arial" w:hAnsi="Arial" w:cs="Arial"/>
          <w:sz w:val="24"/>
          <w:szCs w:val="24"/>
        </w:rPr>
        <w:t xml:space="preserve"> </w:t>
      </w:r>
    </w:p>
    <w:p w14:paraId="1E9AFB3D"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3AA50DC1" w14:textId="77777777" w:rsidR="00E4706E" w:rsidRPr="00E4706E" w:rsidRDefault="00E4706E" w:rsidP="00E4706E">
      <w:pPr>
        <w:numPr>
          <w:ilvl w:val="0"/>
          <w:numId w:val="13"/>
        </w:numPr>
        <w:spacing w:after="5" w:line="252" w:lineRule="auto"/>
        <w:ind w:right="77"/>
        <w:rPr>
          <w:rFonts w:ascii="Arial" w:hAnsi="Arial" w:cs="Arial"/>
        </w:rPr>
      </w:pPr>
      <w:r w:rsidRPr="00E4706E">
        <w:rPr>
          <w:rFonts w:ascii="Arial" w:hAnsi="Arial" w:cs="Arial"/>
        </w:rPr>
        <w:t>Pupil referral units may now apply to convert to become AP Academies. Independent, voluntary sector or prospective providers may apply to become AP Free Schools</w:t>
      </w:r>
      <w:r w:rsidRPr="00E4706E">
        <w:rPr>
          <w:rFonts w:ascii="Arial" w:hAnsi="Arial" w:cs="Arial"/>
          <w:vertAlign w:val="superscript"/>
        </w:rPr>
        <w:t>27</w:t>
      </w:r>
      <w:r w:rsidRPr="00E4706E">
        <w:rPr>
          <w:rFonts w:ascii="Arial" w:hAnsi="Arial" w:cs="Arial"/>
        </w:rPr>
        <w:t xml:space="preserve"> </w:t>
      </w:r>
      <w:r w:rsidRPr="00E4706E">
        <w:rPr>
          <w:rFonts w:ascii="Arial" w:hAnsi="Arial" w:cs="Arial"/>
          <w:vertAlign w:val="superscript"/>
        </w:rPr>
        <w:t>28</w:t>
      </w:r>
      <w:r w:rsidRPr="00E4706E">
        <w:rPr>
          <w:rFonts w:ascii="Arial" w:hAnsi="Arial" w:cs="Arial"/>
        </w:rPr>
        <w:t xml:space="preserve">. </w:t>
      </w:r>
    </w:p>
    <w:p w14:paraId="690D8099"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460B6578" w14:textId="77777777" w:rsidR="00E4706E" w:rsidRPr="00E4706E" w:rsidRDefault="00E4706E" w:rsidP="00E4706E">
      <w:pPr>
        <w:numPr>
          <w:ilvl w:val="0"/>
          <w:numId w:val="13"/>
        </w:numPr>
        <w:spacing w:after="5" w:line="252" w:lineRule="auto"/>
        <w:ind w:right="77"/>
        <w:rPr>
          <w:rFonts w:ascii="Arial" w:hAnsi="Arial" w:cs="Arial"/>
        </w:rPr>
      </w:pPr>
      <w:r w:rsidRPr="00E4706E">
        <w:rPr>
          <w:rFonts w:ascii="Arial" w:hAnsi="Arial" w:cs="Arial"/>
        </w:rPr>
        <w:t>Regulations</w:t>
      </w:r>
      <w:r w:rsidRPr="00E4706E">
        <w:rPr>
          <w:rFonts w:ascii="Arial" w:hAnsi="Arial" w:cs="Arial"/>
          <w:vertAlign w:val="superscript"/>
        </w:rPr>
        <w:footnoteReference w:id="24"/>
      </w:r>
      <w:r w:rsidRPr="00E4706E">
        <w:rPr>
          <w:rFonts w:ascii="Arial" w:hAnsi="Arial" w:cs="Arial"/>
        </w:rPr>
        <w:t xml:space="preserve"> apply the Academies Act 2010 to pupil referral units, with modifications where required. This allows the management committees of pupil referral units to apply for an AP Academy Order, and the Secretary of State to make an AP Academy Order in relation to a pupil referral unit which requires special measures or significant improvement. </w:t>
      </w:r>
    </w:p>
    <w:p w14:paraId="3E40780C" w14:textId="77777777" w:rsidR="00E4706E" w:rsidRPr="00E4706E" w:rsidRDefault="00E4706E" w:rsidP="00E4706E">
      <w:pPr>
        <w:ind w:left="-5" w:right="77"/>
        <w:rPr>
          <w:rFonts w:ascii="Arial" w:hAnsi="Arial" w:cs="Arial"/>
        </w:rPr>
      </w:pPr>
      <w:r w:rsidRPr="00E4706E">
        <w:rPr>
          <w:rFonts w:ascii="Arial" w:hAnsi="Arial" w:cs="Arial"/>
        </w:rPr>
        <w:t>Regulations</w:t>
      </w:r>
      <w:r w:rsidRPr="00E4706E">
        <w:rPr>
          <w:rFonts w:ascii="Arial" w:hAnsi="Arial" w:cs="Arial"/>
          <w:vertAlign w:val="superscript"/>
        </w:rPr>
        <w:footnoteReference w:id="25"/>
      </w:r>
      <w:r w:rsidRPr="00E4706E">
        <w:rPr>
          <w:rFonts w:ascii="Arial" w:hAnsi="Arial" w:cs="Arial"/>
        </w:rPr>
        <w:t xml:space="preserve"> also set out the process for transferring any budget surpluses when a pupil referral unit converts into an AP Academy. </w:t>
      </w:r>
    </w:p>
    <w:p w14:paraId="4A4A3AD4"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1CBFA205"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7EB76CD5"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5DD73178"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2391BFCF" w14:textId="77777777" w:rsidR="00E4706E" w:rsidRPr="00E4706E" w:rsidRDefault="00E4706E" w:rsidP="00E4706E">
      <w:pPr>
        <w:pStyle w:val="Heading1"/>
        <w:ind w:left="-5"/>
        <w:rPr>
          <w:rFonts w:ascii="Arial" w:hAnsi="Arial" w:cs="Arial"/>
          <w:sz w:val="24"/>
          <w:szCs w:val="24"/>
        </w:rPr>
      </w:pPr>
      <w:r w:rsidRPr="00E4706E">
        <w:rPr>
          <w:rFonts w:ascii="Arial" w:hAnsi="Arial" w:cs="Arial"/>
          <w:sz w:val="24"/>
          <w:szCs w:val="24"/>
        </w:rPr>
        <w:t xml:space="preserve">Statutory duties and powers </w:t>
      </w:r>
    </w:p>
    <w:p w14:paraId="29781B4D" w14:textId="77777777" w:rsidR="00E4706E" w:rsidRPr="00E4706E" w:rsidRDefault="00E4706E" w:rsidP="00E4706E">
      <w:pPr>
        <w:spacing w:after="14" w:line="259" w:lineRule="auto"/>
        <w:rPr>
          <w:rFonts w:ascii="Arial" w:hAnsi="Arial" w:cs="Arial"/>
        </w:rPr>
      </w:pPr>
      <w:r w:rsidRPr="00E4706E">
        <w:rPr>
          <w:rFonts w:ascii="Arial" w:hAnsi="Arial" w:cs="Arial"/>
        </w:rPr>
        <w:t xml:space="preserve"> </w:t>
      </w:r>
    </w:p>
    <w:p w14:paraId="7FBC2E2A" w14:textId="77777777" w:rsidR="00E4706E" w:rsidRPr="00E4706E" w:rsidRDefault="00E4706E" w:rsidP="00E4706E">
      <w:pPr>
        <w:numPr>
          <w:ilvl w:val="0"/>
          <w:numId w:val="14"/>
        </w:numPr>
        <w:spacing w:after="27" w:line="252" w:lineRule="auto"/>
        <w:ind w:right="77"/>
        <w:rPr>
          <w:rFonts w:ascii="Arial" w:hAnsi="Arial" w:cs="Arial"/>
        </w:rPr>
      </w:pPr>
      <w:r w:rsidRPr="00E4706E">
        <w:rPr>
          <w:rFonts w:ascii="Arial" w:hAnsi="Arial" w:cs="Arial"/>
        </w:rPr>
        <w:t>This part of the guidance is made under the Secretary of State’s powers to make guidance to which local authorities and/or schools must have regard.</w:t>
      </w:r>
      <w:r w:rsidRPr="00E4706E">
        <w:rPr>
          <w:rFonts w:ascii="Arial" w:hAnsi="Arial" w:cs="Arial"/>
          <w:vertAlign w:val="superscript"/>
        </w:rPr>
        <w:footnoteReference w:id="26"/>
      </w:r>
      <w:r w:rsidRPr="00E4706E">
        <w:rPr>
          <w:rFonts w:ascii="Arial" w:hAnsi="Arial" w:cs="Arial"/>
        </w:rPr>
        <w:t xml:space="preserve"> </w:t>
      </w:r>
    </w:p>
    <w:p w14:paraId="7143EF40" w14:textId="77777777" w:rsidR="00E4706E" w:rsidRPr="00E4706E" w:rsidRDefault="00E4706E" w:rsidP="00E4706E">
      <w:pPr>
        <w:spacing w:line="259" w:lineRule="auto"/>
        <w:rPr>
          <w:rFonts w:ascii="Arial" w:hAnsi="Arial" w:cs="Arial"/>
        </w:rPr>
      </w:pPr>
      <w:r w:rsidRPr="00E4706E">
        <w:rPr>
          <w:rFonts w:ascii="Arial" w:hAnsi="Arial" w:cs="Arial"/>
        </w:rPr>
        <w:lastRenderedPageBreak/>
        <w:t xml:space="preserve"> </w:t>
      </w:r>
    </w:p>
    <w:p w14:paraId="563E5CF7" w14:textId="77777777" w:rsidR="00E4706E" w:rsidRPr="00E4706E" w:rsidRDefault="00E4706E" w:rsidP="00E4706E">
      <w:pPr>
        <w:numPr>
          <w:ilvl w:val="0"/>
          <w:numId w:val="14"/>
        </w:numPr>
        <w:spacing w:after="5" w:line="252" w:lineRule="auto"/>
        <w:ind w:right="77"/>
        <w:rPr>
          <w:rFonts w:ascii="Arial" w:hAnsi="Arial" w:cs="Arial"/>
        </w:rPr>
      </w:pPr>
      <w:r w:rsidRPr="00E4706E">
        <w:rPr>
          <w:rFonts w:ascii="Arial" w:hAnsi="Arial" w:cs="Arial"/>
        </w:rPr>
        <w:t xml:space="preserve">Even where a party is not bound to have regard to statutory guidance – for example Academies arranging off-site provision to improve behaviour – this guidance can provide an indication of good practice. </w:t>
      </w:r>
    </w:p>
    <w:p w14:paraId="31814D2B"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487A3181" w14:textId="77777777" w:rsidR="00E4706E" w:rsidRPr="00E4706E" w:rsidRDefault="00E4706E" w:rsidP="00E4706E">
      <w:pPr>
        <w:pStyle w:val="Heading2"/>
        <w:ind w:left="-5"/>
        <w:rPr>
          <w:rFonts w:ascii="Arial" w:hAnsi="Arial" w:cs="Arial"/>
          <w:sz w:val="24"/>
          <w:szCs w:val="24"/>
        </w:rPr>
      </w:pPr>
      <w:r w:rsidRPr="00E4706E">
        <w:rPr>
          <w:rFonts w:ascii="Arial" w:hAnsi="Arial" w:cs="Arial"/>
          <w:sz w:val="24"/>
          <w:szCs w:val="24"/>
        </w:rPr>
        <w:t xml:space="preserve">Good alternative provision  </w:t>
      </w:r>
    </w:p>
    <w:p w14:paraId="12C9F543" w14:textId="77777777" w:rsidR="00E4706E" w:rsidRPr="00E4706E" w:rsidRDefault="00E4706E" w:rsidP="00E4706E">
      <w:pPr>
        <w:spacing w:after="98" w:line="259" w:lineRule="auto"/>
        <w:rPr>
          <w:rFonts w:ascii="Arial" w:hAnsi="Arial" w:cs="Arial"/>
        </w:rPr>
      </w:pPr>
      <w:r w:rsidRPr="00E4706E">
        <w:rPr>
          <w:rFonts w:ascii="Arial" w:hAnsi="Arial" w:cs="Arial"/>
        </w:rPr>
        <w:t xml:space="preserve"> </w:t>
      </w:r>
    </w:p>
    <w:p w14:paraId="68D2C52F" w14:textId="77777777" w:rsidR="00E4706E" w:rsidRPr="00E4706E" w:rsidRDefault="00E4706E" w:rsidP="00E4706E">
      <w:pPr>
        <w:spacing w:after="126"/>
        <w:ind w:left="-5" w:right="77"/>
        <w:rPr>
          <w:rFonts w:ascii="Arial" w:hAnsi="Arial" w:cs="Arial"/>
        </w:rPr>
      </w:pPr>
      <w:r w:rsidRPr="00E4706E">
        <w:rPr>
          <w:rFonts w:ascii="Arial" w:hAnsi="Arial" w:cs="Arial"/>
        </w:rPr>
        <w:t xml:space="preserve">30. </w:t>
      </w:r>
      <w:r w:rsidRPr="00E4706E">
        <w:rPr>
          <w:rFonts w:ascii="Arial" w:hAnsi="Arial" w:cs="Arial"/>
        </w:rPr>
        <w:tab/>
        <w:t xml:space="preserve">Good alternative provision is that which appropriately meets the needs of pupils which required its use and enables them to achieve good educational attainment on par with their mainstream peers. All pupils must receive a good education, regardless of their circumstances or the settings in which they find themselves. Provision will differ from pupil to pupil, but there are some common elements that alternative provision should aim to achieve, including: </w:t>
      </w:r>
    </w:p>
    <w:p w14:paraId="78E37E9A" w14:textId="77777777" w:rsidR="00E4706E" w:rsidRPr="00E4706E" w:rsidRDefault="00E4706E" w:rsidP="00E4706E">
      <w:pPr>
        <w:numPr>
          <w:ilvl w:val="0"/>
          <w:numId w:val="15"/>
        </w:numPr>
        <w:spacing w:after="126" w:line="252" w:lineRule="auto"/>
        <w:ind w:right="77" w:hanging="360"/>
        <w:rPr>
          <w:rFonts w:ascii="Arial" w:hAnsi="Arial" w:cs="Arial"/>
        </w:rPr>
      </w:pPr>
      <w:r w:rsidRPr="00E4706E">
        <w:rPr>
          <w:rFonts w:ascii="Arial" w:hAnsi="Arial" w:cs="Arial"/>
        </w:rPr>
        <w:t xml:space="preserve">good academic attainment on par with mainstream schools – particularly in English, maths, and science (including IT) – with appropriate accreditation and </w:t>
      </w:r>
      <w:proofErr w:type="gramStart"/>
      <w:r w:rsidRPr="00E4706E">
        <w:rPr>
          <w:rFonts w:ascii="Arial" w:hAnsi="Arial" w:cs="Arial"/>
        </w:rPr>
        <w:t>qualifications;</w:t>
      </w:r>
      <w:proofErr w:type="gramEnd"/>
      <w:r w:rsidRPr="00E4706E">
        <w:rPr>
          <w:rFonts w:ascii="Arial" w:hAnsi="Arial" w:cs="Arial"/>
        </w:rPr>
        <w:t xml:space="preserve"> </w:t>
      </w:r>
    </w:p>
    <w:p w14:paraId="4A7CD4AD" w14:textId="77777777" w:rsidR="00E4706E" w:rsidRPr="00E4706E" w:rsidRDefault="00E4706E" w:rsidP="00E4706E">
      <w:pPr>
        <w:numPr>
          <w:ilvl w:val="0"/>
          <w:numId w:val="15"/>
        </w:numPr>
        <w:spacing w:after="126" w:line="252" w:lineRule="auto"/>
        <w:ind w:right="77" w:hanging="360"/>
        <w:rPr>
          <w:rFonts w:ascii="Arial" w:hAnsi="Arial" w:cs="Arial"/>
        </w:rPr>
      </w:pPr>
      <w:r w:rsidRPr="00E4706E">
        <w:rPr>
          <w:rFonts w:ascii="Arial" w:hAnsi="Arial" w:cs="Arial"/>
        </w:rPr>
        <w:t xml:space="preserve">that the specific personal, social, and academic needs of pupils are properly identified and met in order to help them to overcome any barriers to </w:t>
      </w:r>
      <w:proofErr w:type="gramStart"/>
      <w:r w:rsidRPr="00E4706E">
        <w:rPr>
          <w:rFonts w:ascii="Arial" w:hAnsi="Arial" w:cs="Arial"/>
        </w:rPr>
        <w:t>attainment;</w:t>
      </w:r>
      <w:proofErr w:type="gramEnd"/>
      <w:r w:rsidRPr="00E4706E">
        <w:rPr>
          <w:rFonts w:ascii="Arial" w:hAnsi="Arial" w:cs="Arial"/>
        </w:rPr>
        <w:t xml:space="preserve"> </w:t>
      </w:r>
    </w:p>
    <w:p w14:paraId="31F7DF11" w14:textId="77777777" w:rsidR="00E4706E" w:rsidRPr="00E4706E" w:rsidRDefault="00E4706E" w:rsidP="00E4706E">
      <w:pPr>
        <w:numPr>
          <w:ilvl w:val="0"/>
          <w:numId w:val="15"/>
        </w:numPr>
        <w:spacing w:after="126" w:line="252" w:lineRule="auto"/>
        <w:ind w:right="77" w:hanging="360"/>
        <w:rPr>
          <w:rFonts w:ascii="Arial" w:hAnsi="Arial" w:cs="Arial"/>
        </w:rPr>
      </w:pPr>
      <w:r w:rsidRPr="00E4706E">
        <w:rPr>
          <w:rFonts w:ascii="Arial" w:hAnsi="Arial" w:cs="Arial"/>
        </w:rPr>
        <w:t xml:space="preserve">improved pupil motivation and self-confidence, </w:t>
      </w:r>
      <w:proofErr w:type="gramStart"/>
      <w:r w:rsidRPr="00E4706E">
        <w:rPr>
          <w:rFonts w:ascii="Arial" w:hAnsi="Arial" w:cs="Arial"/>
        </w:rPr>
        <w:t>attendance</w:t>
      </w:r>
      <w:proofErr w:type="gramEnd"/>
      <w:r w:rsidRPr="00E4706E">
        <w:rPr>
          <w:rFonts w:ascii="Arial" w:hAnsi="Arial" w:cs="Arial"/>
        </w:rPr>
        <w:t xml:space="preserve"> and engagement with education; and </w:t>
      </w:r>
    </w:p>
    <w:p w14:paraId="0D357070" w14:textId="77777777" w:rsidR="00E4706E" w:rsidRPr="00E4706E" w:rsidRDefault="00E4706E" w:rsidP="00E4706E">
      <w:pPr>
        <w:numPr>
          <w:ilvl w:val="0"/>
          <w:numId w:val="15"/>
        </w:numPr>
        <w:spacing w:after="108" w:line="252" w:lineRule="auto"/>
        <w:ind w:right="77" w:hanging="360"/>
        <w:rPr>
          <w:rFonts w:ascii="Arial" w:hAnsi="Arial" w:cs="Arial"/>
        </w:rPr>
      </w:pPr>
      <w:r w:rsidRPr="00E4706E">
        <w:rPr>
          <w:rFonts w:ascii="Arial" w:hAnsi="Arial" w:cs="Arial"/>
        </w:rPr>
        <w:t xml:space="preserve">clearly defined objectives, including the next steps following the placement such as reintegration into mainstream education, further education, </w:t>
      </w:r>
      <w:proofErr w:type="gramStart"/>
      <w:r w:rsidRPr="00E4706E">
        <w:rPr>
          <w:rFonts w:ascii="Arial" w:hAnsi="Arial" w:cs="Arial"/>
        </w:rPr>
        <w:t>training</w:t>
      </w:r>
      <w:proofErr w:type="gramEnd"/>
      <w:r w:rsidRPr="00E4706E">
        <w:rPr>
          <w:rFonts w:ascii="Arial" w:hAnsi="Arial" w:cs="Arial"/>
        </w:rPr>
        <w:t xml:space="preserve"> or employment. </w:t>
      </w:r>
    </w:p>
    <w:p w14:paraId="56272352" w14:textId="77777777" w:rsidR="00E4706E" w:rsidRPr="00E4706E" w:rsidRDefault="00E4706E" w:rsidP="00E4706E">
      <w:pPr>
        <w:spacing w:line="259" w:lineRule="auto"/>
        <w:rPr>
          <w:rFonts w:ascii="Arial" w:hAnsi="Arial" w:cs="Arial"/>
        </w:rPr>
      </w:pPr>
      <w:r w:rsidRPr="00E4706E">
        <w:rPr>
          <w:rFonts w:ascii="Arial" w:hAnsi="Arial" w:cs="Arial"/>
          <w:b/>
        </w:rPr>
        <w:t xml:space="preserve"> </w:t>
      </w:r>
    </w:p>
    <w:p w14:paraId="3682E831" w14:textId="77777777" w:rsidR="00E4706E" w:rsidRPr="00E4706E" w:rsidRDefault="00E4706E" w:rsidP="00E4706E">
      <w:pPr>
        <w:pStyle w:val="Heading2"/>
        <w:ind w:left="-5"/>
        <w:rPr>
          <w:rFonts w:ascii="Arial" w:hAnsi="Arial" w:cs="Arial"/>
          <w:sz w:val="24"/>
          <w:szCs w:val="24"/>
        </w:rPr>
      </w:pPr>
      <w:r w:rsidRPr="00E4706E">
        <w:rPr>
          <w:rFonts w:ascii="Arial" w:hAnsi="Arial" w:cs="Arial"/>
          <w:sz w:val="24"/>
          <w:szCs w:val="24"/>
        </w:rPr>
        <w:t>Planning for alternative provision</w:t>
      </w:r>
      <w:r w:rsidRPr="00E4706E">
        <w:rPr>
          <w:rFonts w:ascii="Arial" w:eastAsia="Arial" w:hAnsi="Arial" w:cs="Arial"/>
          <w:sz w:val="24"/>
          <w:szCs w:val="24"/>
        </w:rPr>
        <w:t xml:space="preserve"> </w:t>
      </w:r>
    </w:p>
    <w:p w14:paraId="57126CC0"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78E2F07E" w14:textId="77777777" w:rsidR="00E4706E" w:rsidRPr="00E4706E" w:rsidRDefault="00E4706E" w:rsidP="00E4706E">
      <w:pPr>
        <w:numPr>
          <w:ilvl w:val="0"/>
          <w:numId w:val="16"/>
        </w:numPr>
        <w:spacing w:after="5" w:line="252" w:lineRule="auto"/>
        <w:ind w:right="77"/>
        <w:rPr>
          <w:rFonts w:ascii="Arial" w:hAnsi="Arial" w:cs="Arial"/>
        </w:rPr>
      </w:pPr>
      <w:r w:rsidRPr="00E4706E">
        <w:rPr>
          <w:rFonts w:ascii="Arial" w:hAnsi="Arial" w:cs="Arial"/>
        </w:rPr>
        <w:t xml:space="preserve">All pupils should be helped and encouraged to achieve or exceed the standards of a good education. Commissioners should recognise any issues or barriers, and hence a potential requirement for alternative provision, as early as possible, and carry out a thorough assessment of the pupil’s needs. Schools should look to have an increased focus on the early assessment and identification of a pupil’s needs before his or her behaviour has deteriorated to the extent that exclusion is the only option. </w:t>
      </w:r>
    </w:p>
    <w:p w14:paraId="3530FD72"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3377D901" w14:textId="77777777" w:rsidR="00E4706E" w:rsidRPr="00E4706E" w:rsidRDefault="00E4706E" w:rsidP="00E4706E">
      <w:pPr>
        <w:numPr>
          <w:ilvl w:val="0"/>
          <w:numId w:val="16"/>
        </w:numPr>
        <w:spacing w:after="5" w:line="252" w:lineRule="auto"/>
        <w:ind w:right="77"/>
        <w:rPr>
          <w:rFonts w:ascii="Arial" w:hAnsi="Arial" w:cs="Arial"/>
        </w:rPr>
      </w:pPr>
      <w:r w:rsidRPr="00E4706E">
        <w:rPr>
          <w:rFonts w:ascii="Arial" w:hAnsi="Arial" w:cs="Arial"/>
        </w:rPr>
        <w:t>All pupils must receive full-time provision in total, whether in one setting or more, unless a pupil’s medical condition makes full-time provision inappropriate – see the guidance document</w:t>
      </w:r>
      <w:hyperlink r:id="rId16">
        <w:r w:rsidRPr="00E4706E">
          <w:rPr>
            <w:rFonts w:ascii="Arial" w:hAnsi="Arial" w:cs="Arial"/>
          </w:rPr>
          <w:t xml:space="preserve"> </w:t>
        </w:r>
      </w:hyperlink>
      <w:hyperlink r:id="rId17">
        <w:r w:rsidRPr="00E4706E">
          <w:rPr>
            <w:rFonts w:ascii="Arial" w:hAnsi="Arial" w:cs="Arial"/>
            <w:b/>
            <w:i/>
            <w:color w:val="0000FF"/>
          </w:rPr>
          <w:t xml:space="preserve">‘Ensuring a good education for children who cannot attend school because </w:t>
        </w:r>
      </w:hyperlink>
      <w:hyperlink r:id="rId18">
        <w:r w:rsidRPr="00E4706E">
          <w:rPr>
            <w:rFonts w:ascii="Arial" w:hAnsi="Arial" w:cs="Arial"/>
            <w:b/>
            <w:i/>
            <w:color w:val="0000FF"/>
          </w:rPr>
          <w:t>of health needs’</w:t>
        </w:r>
      </w:hyperlink>
      <w:hyperlink r:id="rId19">
        <w:r w:rsidRPr="00E4706E">
          <w:rPr>
            <w:rFonts w:ascii="Arial" w:hAnsi="Arial" w:cs="Arial"/>
            <w:b/>
          </w:rPr>
          <w:t xml:space="preserve"> </w:t>
        </w:r>
      </w:hyperlink>
      <w:r w:rsidRPr="00E4706E">
        <w:rPr>
          <w:rFonts w:ascii="Arial" w:hAnsi="Arial" w:cs="Arial"/>
        </w:rPr>
        <w:t xml:space="preserve">for further information. A personalised plan for intervention should be prepared by the commissioner setting clear objectives for improvement and attainment, timeframes, arrangements for assessment and monitoring progress, and a baseline of the current position against </w:t>
      </w:r>
      <w:r w:rsidRPr="00E4706E">
        <w:rPr>
          <w:rFonts w:ascii="Arial" w:hAnsi="Arial" w:cs="Arial"/>
        </w:rPr>
        <w:lastRenderedPageBreak/>
        <w:t>which to measure progress. Plans should also be linked to other relevant information or activities such as ‘Education, Health and Care Plans’ for children with SEN.</w:t>
      </w:r>
      <w:r w:rsidRPr="00E4706E">
        <w:rPr>
          <w:rFonts w:ascii="Arial" w:hAnsi="Arial" w:cs="Arial"/>
          <w:b/>
        </w:rPr>
        <w:t xml:space="preserve"> </w:t>
      </w:r>
    </w:p>
    <w:p w14:paraId="17CCC5FF"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25D477D1" w14:textId="77777777" w:rsidR="00E4706E" w:rsidRPr="00E4706E" w:rsidRDefault="00E4706E" w:rsidP="00E4706E">
      <w:pPr>
        <w:numPr>
          <w:ilvl w:val="0"/>
          <w:numId w:val="16"/>
        </w:numPr>
        <w:spacing w:after="5" w:line="252" w:lineRule="auto"/>
        <w:ind w:right="77"/>
        <w:rPr>
          <w:rFonts w:ascii="Arial" w:hAnsi="Arial" w:cs="Arial"/>
        </w:rPr>
      </w:pPr>
      <w:r w:rsidRPr="00E4706E">
        <w:rPr>
          <w:rFonts w:ascii="Arial" w:hAnsi="Arial" w:cs="Arial"/>
        </w:rPr>
        <w:t xml:space="preserve">Commissioners should maintain a full record of all placements they make, including a pupil’s progress, achievements and destination following the placement. This should also include the pupil’s own assessment of their placement. </w:t>
      </w:r>
    </w:p>
    <w:p w14:paraId="63055EE5"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60166C74" w14:textId="77777777" w:rsidR="00E4706E" w:rsidRPr="00E4706E" w:rsidRDefault="00E4706E" w:rsidP="00E4706E">
      <w:pPr>
        <w:pStyle w:val="Heading2"/>
        <w:ind w:left="-5"/>
        <w:rPr>
          <w:rFonts w:ascii="Arial" w:hAnsi="Arial" w:cs="Arial"/>
          <w:sz w:val="24"/>
          <w:szCs w:val="24"/>
        </w:rPr>
      </w:pPr>
      <w:r w:rsidRPr="00E4706E">
        <w:rPr>
          <w:rFonts w:ascii="Arial" w:hAnsi="Arial" w:cs="Arial"/>
          <w:sz w:val="24"/>
          <w:szCs w:val="24"/>
        </w:rPr>
        <w:t xml:space="preserve">Commissioning good-quality alternative provision </w:t>
      </w:r>
    </w:p>
    <w:p w14:paraId="574B823E"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06D07824" w14:textId="77777777" w:rsidR="00E4706E" w:rsidRPr="00E4706E" w:rsidRDefault="00E4706E" w:rsidP="00E4706E">
      <w:pPr>
        <w:numPr>
          <w:ilvl w:val="0"/>
          <w:numId w:val="17"/>
        </w:numPr>
        <w:spacing w:after="5" w:line="252" w:lineRule="auto"/>
        <w:ind w:right="77" w:hanging="360"/>
        <w:rPr>
          <w:rFonts w:ascii="Arial" w:hAnsi="Arial" w:cs="Arial"/>
        </w:rPr>
      </w:pPr>
      <w:r w:rsidRPr="00E4706E">
        <w:rPr>
          <w:rFonts w:ascii="Arial" w:hAnsi="Arial" w:cs="Arial"/>
        </w:rPr>
        <w:t xml:space="preserve">Responsibility for the alternative provision used rests with the commissioner. The nature of the intervention, its </w:t>
      </w:r>
      <w:proofErr w:type="gramStart"/>
      <w:r w:rsidRPr="00E4706E">
        <w:rPr>
          <w:rFonts w:ascii="Arial" w:hAnsi="Arial" w:cs="Arial"/>
        </w:rPr>
        <w:t>objectives</w:t>
      </w:r>
      <w:proofErr w:type="gramEnd"/>
      <w:r w:rsidRPr="00E4706E">
        <w:rPr>
          <w:rFonts w:ascii="Arial" w:hAnsi="Arial" w:cs="Arial"/>
        </w:rPr>
        <w:t xml:space="preserve"> and the timeline to achieve these objectives should be agreed and clearly defined. Progress against these objectives should be frequently monitored, appropriate reviews should be built in and continuity into the next stage in the child’s life should be considered. Where reintegration to the school is an objective, there should be agreement on how to assess when the pupil is ready to return and the school should provide an appropriate package of support to assist their reintegration. These objectives and plans should be agreed with providers, set out in </w:t>
      </w:r>
      <w:proofErr w:type="gramStart"/>
      <w:r w:rsidRPr="00E4706E">
        <w:rPr>
          <w:rFonts w:ascii="Arial" w:hAnsi="Arial" w:cs="Arial"/>
        </w:rPr>
        <w:t>writing</w:t>
      </w:r>
      <w:proofErr w:type="gramEnd"/>
      <w:r w:rsidRPr="00E4706E">
        <w:rPr>
          <w:rFonts w:ascii="Arial" w:hAnsi="Arial" w:cs="Arial"/>
        </w:rPr>
        <w:t xml:space="preserve"> and regularly monitored, including through frequent visits to the provider.  </w:t>
      </w:r>
    </w:p>
    <w:p w14:paraId="069DBAF9"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6C1A9747" w14:textId="77777777" w:rsidR="00E4706E" w:rsidRPr="00E4706E" w:rsidRDefault="00E4706E" w:rsidP="00E4706E">
      <w:pPr>
        <w:numPr>
          <w:ilvl w:val="0"/>
          <w:numId w:val="17"/>
        </w:numPr>
        <w:spacing w:after="5" w:line="252" w:lineRule="auto"/>
        <w:ind w:right="77" w:hanging="360"/>
        <w:rPr>
          <w:rFonts w:ascii="Arial" w:hAnsi="Arial" w:cs="Arial"/>
        </w:rPr>
      </w:pPr>
      <w:r w:rsidRPr="00E4706E">
        <w:rPr>
          <w:rFonts w:ascii="Arial" w:hAnsi="Arial" w:cs="Arial"/>
        </w:rPr>
        <w:t xml:space="preserve">All relevant information should be shared with providers and other parties involved. This should be jargon free and include any information on special educational needs, literacy, safeguarding or other issues, as well as any information requested by the provider as appropriate. Information must be provided in accordance with data protection </w:t>
      </w:r>
      <w:proofErr w:type="gramStart"/>
      <w:r w:rsidRPr="00E4706E">
        <w:rPr>
          <w:rFonts w:ascii="Arial" w:hAnsi="Arial" w:cs="Arial"/>
        </w:rPr>
        <w:t>principles</w:t>
      </w:r>
      <w:proofErr w:type="gramEnd"/>
      <w:r w:rsidRPr="00E4706E">
        <w:rPr>
          <w:rFonts w:ascii="Arial" w:hAnsi="Arial" w:cs="Arial"/>
        </w:rPr>
        <w:t xml:space="preserve"> but this should not discourage schools from providing information where they can do so. </w:t>
      </w:r>
    </w:p>
    <w:p w14:paraId="532A812B"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20AA2A8F" w14:textId="77777777" w:rsidR="00E4706E" w:rsidRPr="00E4706E" w:rsidRDefault="00E4706E" w:rsidP="00E4706E">
      <w:pPr>
        <w:numPr>
          <w:ilvl w:val="0"/>
          <w:numId w:val="17"/>
        </w:numPr>
        <w:spacing w:after="5" w:line="252" w:lineRule="auto"/>
        <w:ind w:right="77" w:hanging="360"/>
        <w:rPr>
          <w:rFonts w:ascii="Arial" w:hAnsi="Arial" w:cs="Arial"/>
        </w:rPr>
      </w:pPr>
      <w:r w:rsidRPr="00E4706E">
        <w:rPr>
          <w:rFonts w:ascii="Arial" w:hAnsi="Arial" w:cs="Arial"/>
        </w:rPr>
        <w:t xml:space="preserve">Commissioners should maintain on-going contact with the provider and pupil, with clear procedures in place to exchange information, monitor progress and provide pastoral support. If a pupil is on the </w:t>
      </w:r>
      <w:proofErr w:type="spellStart"/>
      <w:r w:rsidRPr="00E4706E">
        <w:rPr>
          <w:rFonts w:ascii="Arial" w:hAnsi="Arial" w:cs="Arial"/>
        </w:rPr>
        <w:t>roll</w:t>
      </w:r>
      <w:proofErr w:type="spellEnd"/>
      <w:r w:rsidRPr="00E4706E">
        <w:rPr>
          <w:rFonts w:ascii="Arial" w:hAnsi="Arial" w:cs="Arial"/>
        </w:rPr>
        <w:t xml:space="preserve"> of their previous or current </w:t>
      </w:r>
      <w:proofErr w:type="gramStart"/>
      <w:r w:rsidRPr="00E4706E">
        <w:rPr>
          <w:rFonts w:ascii="Arial" w:hAnsi="Arial" w:cs="Arial"/>
        </w:rPr>
        <w:t>school</w:t>
      </w:r>
      <w:proofErr w:type="gramEnd"/>
      <w:r w:rsidRPr="00E4706E">
        <w:rPr>
          <w:rFonts w:ascii="Arial" w:hAnsi="Arial" w:cs="Arial"/>
        </w:rPr>
        <w:t xml:space="preserve"> they should remain so and encouraged to feel part of the school. Records should be kept on a pupil’s progress in the provision, appropriate staff liaison arrangements should be in place, and appropriate mechanisms of challenge should be agreed. </w:t>
      </w:r>
    </w:p>
    <w:p w14:paraId="3B2F84EB"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290B0476" w14:textId="77777777" w:rsidR="00E4706E" w:rsidRPr="00E4706E" w:rsidRDefault="00E4706E" w:rsidP="00E4706E">
      <w:pPr>
        <w:numPr>
          <w:ilvl w:val="0"/>
          <w:numId w:val="17"/>
        </w:numPr>
        <w:spacing w:after="5" w:line="252" w:lineRule="auto"/>
        <w:ind w:right="77" w:hanging="360"/>
        <w:rPr>
          <w:rFonts w:ascii="Arial" w:hAnsi="Arial" w:cs="Arial"/>
        </w:rPr>
      </w:pPr>
      <w:r w:rsidRPr="00E4706E">
        <w:rPr>
          <w:rFonts w:ascii="Arial" w:hAnsi="Arial" w:cs="Arial"/>
        </w:rPr>
        <w:t xml:space="preserve">Commissioners need the right information to be able to decide which provision is most appropriate for a pupil. Some local authorities or partnerships of schools have developed a local directory of ‘approved’ provision, which meets clearly defined standards (including registration where necessary, safeguarding, health and safety, quality of accommodation, quality of education etc.). These lists, where they exist, can provide a helpful starting point. However, prior to placement, commissioners should still assess whether the provision offers high quality education and is suitable for the pupil’s individual needs.  </w:t>
      </w:r>
    </w:p>
    <w:p w14:paraId="26B6FB96"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54DE5F5D" w14:textId="77777777" w:rsidR="00E4706E" w:rsidRPr="00E4706E" w:rsidRDefault="00E4706E" w:rsidP="00E4706E">
      <w:pPr>
        <w:numPr>
          <w:ilvl w:val="0"/>
          <w:numId w:val="17"/>
        </w:numPr>
        <w:spacing w:after="5" w:line="252" w:lineRule="auto"/>
        <w:ind w:right="77" w:hanging="360"/>
        <w:rPr>
          <w:rFonts w:ascii="Arial" w:hAnsi="Arial" w:cs="Arial"/>
        </w:rPr>
      </w:pPr>
      <w:r w:rsidRPr="00E4706E">
        <w:rPr>
          <w:rFonts w:ascii="Arial" w:hAnsi="Arial" w:cs="Arial"/>
        </w:rPr>
        <w:lastRenderedPageBreak/>
        <w:t>Alternative provision should be good quality, registered where appropriate</w:t>
      </w:r>
      <w:r w:rsidRPr="00E4706E">
        <w:rPr>
          <w:rFonts w:ascii="Arial" w:hAnsi="Arial" w:cs="Arial"/>
          <w:vertAlign w:val="superscript"/>
        </w:rPr>
        <w:footnoteReference w:id="27"/>
      </w:r>
      <w:r w:rsidRPr="00E4706E">
        <w:rPr>
          <w:rFonts w:ascii="Arial" w:hAnsi="Arial" w:cs="Arial"/>
        </w:rPr>
        <w:t xml:space="preserve">, and delivered by high quality staff with suitable training, </w:t>
      </w:r>
      <w:proofErr w:type="gramStart"/>
      <w:r w:rsidRPr="00E4706E">
        <w:rPr>
          <w:rFonts w:ascii="Arial" w:hAnsi="Arial" w:cs="Arial"/>
        </w:rPr>
        <w:t>experience</w:t>
      </w:r>
      <w:proofErr w:type="gramEnd"/>
      <w:r w:rsidRPr="00E4706E">
        <w:rPr>
          <w:rFonts w:ascii="Arial" w:hAnsi="Arial" w:cs="Arial"/>
        </w:rPr>
        <w:t xml:space="preserve"> and safeguarding checks. It should have clearly defined objectives relating to personal and academic attainment. Where an intervention is part-time or temporary, to help minimise disruption to a pupil’s education, it should complement and keep up with the pupil’s current curriculum, </w:t>
      </w:r>
      <w:proofErr w:type="gramStart"/>
      <w:r w:rsidRPr="00E4706E">
        <w:rPr>
          <w:rFonts w:ascii="Arial" w:hAnsi="Arial" w:cs="Arial"/>
        </w:rPr>
        <w:t>timetable</w:t>
      </w:r>
      <w:proofErr w:type="gramEnd"/>
      <w:r w:rsidRPr="00E4706E">
        <w:rPr>
          <w:rFonts w:ascii="Arial" w:hAnsi="Arial" w:cs="Arial"/>
        </w:rPr>
        <w:t xml:space="preserve"> and qualification route. If a pupil is referred to off-site provision on a part-time basis, they should attend school as usual on the days on which they are not in the alternative provision.  </w:t>
      </w:r>
    </w:p>
    <w:p w14:paraId="71FD63A0"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20E3E019" w14:textId="77777777" w:rsidR="00E4706E" w:rsidRPr="00E4706E" w:rsidRDefault="00E4706E" w:rsidP="00E4706E">
      <w:pPr>
        <w:numPr>
          <w:ilvl w:val="0"/>
          <w:numId w:val="17"/>
        </w:numPr>
        <w:spacing w:after="131" w:line="252" w:lineRule="auto"/>
        <w:ind w:right="77" w:hanging="360"/>
        <w:rPr>
          <w:rFonts w:ascii="Arial" w:hAnsi="Arial" w:cs="Arial"/>
        </w:rPr>
      </w:pPr>
      <w:r w:rsidRPr="00E4706E">
        <w:rPr>
          <w:rFonts w:ascii="Arial" w:hAnsi="Arial" w:cs="Arial"/>
        </w:rPr>
        <w:t xml:space="preserve">Provision should: </w:t>
      </w:r>
    </w:p>
    <w:p w14:paraId="6118D301" w14:textId="77777777" w:rsidR="00E4706E" w:rsidRPr="00E4706E" w:rsidRDefault="00E4706E" w:rsidP="00E4706E">
      <w:pPr>
        <w:numPr>
          <w:ilvl w:val="1"/>
          <w:numId w:val="17"/>
        </w:numPr>
        <w:spacing w:after="69" w:line="265" w:lineRule="auto"/>
        <w:ind w:right="77" w:hanging="360"/>
        <w:rPr>
          <w:rFonts w:ascii="Arial" w:hAnsi="Arial" w:cs="Arial"/>
        </w:rPr>
      </w:pPr>
      <w:r w:rsidRPr="00E4706E">
        <w:rPr>
          <w:rFonts w:ascii="Arial" w:hAnsi="Arial" w:cs="Arial"/>
        </w:rPr>
        <w:t xml:space="preserve">have a clear purpose with a focus on education and achievement as well as meeting </w:t>
      </w:r>
    </w:p>
    <w:p w14:paraId="1063C8D9" w14:textId="77777777" w:rsidR="00E4706E" w:rsidRPr="00E4706E" w:rsidRDefault="00E4706E" w:rsidP="00E4706E">
      <w:pPr>
        <w:spacing w:after="123"/>
        <w:ind w:left="723" w:right="77"/>
        <w:rPr>
          <w:rFonts w:ascii="Arial" w:hAnsi="Arial" w:cs="Arial"/>
        </w:rPr>
      </w:pPr>
      <w:r w:rsidRPr="00E4706E">
        <w:rPr>
          <w:rFonts w:ascii="Arial" w:hAnsi="Arial" w:cs="Arial"/>
        </w:rPr>
        <w:t xml:space="preserve">the pupil’s needs and rigorous assessment of </w:t>
      </w:r>
      <w:proofErr w:type="gramStart"/>
      <w:r w:rsidRPr="00E4706E">
        <w:rPr>
          <w:rFonts w:ascii="Arial" w:hAnsi="Arial" w:cs="Arial"/>
        </w:rPr>
        <w:t>progress;</w:t>
      </w:r>
      <w:proofErr w:type="gramEnd"/>
      <w:r w:rsidRPr="00E4706E">
        <w:rPr>
          <w:rFonts w:ascii="Arial" w:hAnsi="Arial" w:cs="Arial"/>
        </w:rPr>
        <w:t xml:space="preserve"> </w:t>
      </w:r>
    </w:p>
    <w:p w14:paraId="5F1CED7E" w14:textId="77777777" w:rsidR="00E4706E" w:rsidRPr="00E4706E" w:rsidRDefault="00E4706E" w:rsidP="00E4706E">
      <w:pPr>
        <w:numPr>
          <w:ilvl w:val="1"/>
          <w:numId w:val="17"/>
        </w:numPr>
        <w:spacing w:after="159" w:line="252" w:lineRule="auto"/>
        <w:ind w:right="77" w:hanging="360"/>
        <w:rPr>
          <w:rFonts w:ascii="Arial" w:hAnsi="Arial" w:cs="Arial"/>
        </w:rPr>
      </w:pPr>
      <w:r w:rsidRPr="00E4706E">
        <w:rPr>
          <w:rFonts w:ascii="Arial" w:hAnsi="Arial" w:cs="Arial"/>
        </w:rPr>
        <w:t xml:space="preserve">offer appropriate and challenging teaching in English, mathematics and science (including IT) on par with mainstream education – unless this is being provided elsewhere within a package of </w:t>
      </w:r>
      <w:proofErr w:type="gramStart"/>
      <w:r w:rsidRPr="00E4706E">
        <w:rPr>
          <w:rFonts w:ascii="Arial" w:hAnsi="Arial" w:cs="Arial"/>
        </w:rPr>
        <w:t>provision;</w:t>
      </w:r>
      <w:proofErr w:type="gramEnd"/>
      <w:r w:rsidRPr="00E4706E">
        <w:rPr>
          <w:rFonts w:ascii="Arial" w:hAnsi="Arial" w:cs="Arial"/>
        </w:rPr>
        <w:t xml:space="preserve"> </w:t>
      </w:r>
    </w:p>
    <w:p w14:paraId="73CFF19B" w14:textId="77777777" w:rsidR="00E4706E" w:rsidRPr="00E4706E" w:rsidRDefault="00E4706E" w:rsidP="00E4706E">
      <w:pPr>
        <w:numPr>
          <w:ilvl w:val="1"/>
          <w:numId w:val="17"/>
        </w:numPr>
        <w:spacing w:after="125" w:line="252" w:lineRule="auto"/>
        <w:ind w:right="77" w:hanging="360"/>
        <w:rPr>
          <w:rFonts w:ascii="Arial" w:hAnsi="Arial" w:cs="Arial"/>
        </w:rPr>
      </w:pPr>
      <w:r w:rsidRPr="00E4706E">
        <w:rPr>
          <w:rFonts w:ascii="Arial" w:hAnsi="Arial" w:cs="Arial"/>
        </w:rPr>
        <w:t xml:space="preserve">be suited to the pupil’s capabilities, give pupils the opportunity to take appropriate qualifications and involve suitably qualified staff who can help pupils make excellent progress; and </w:t>
      </w:r>
    </w:p>
    <w:p w14:paraId="0B74CAA9" w14:textId="77777777" w:rsidR="00E4706E" w:rsidRPr="00E4706E" w:rsidRDefault="00E4706E" w:rsidP="00E4706E">
      <w:pPr>
        <w:numPr>
          <w:ilvl w:val="1"/>
          <w:numId w:val="17"/>
        </w:numPr>
        <w:spacing w:after="108" w:line="252" w:lineRule="auto"/>
        <w:ind w:right="77" w:hanging="360"/>
        <w:rPr>
          <w:rFonts w:ascii="Arial" w:hAnsi="Arial" w:cs="Arial"/>
        </w:rPr>
      </w:pPr>
      <w:r w:rsidRPr="00E4706E">
        <w:rPr>
          <w:rFonts w:ascii="Arial" w:hAnsi="Arial" w:cs="Arial"/>
        </w:rPr>
        <w:t xml:space="preserve">have good arrangements for working with other relevant services such as social care, educational psychology, child and adolescent mental health services, youth offending teams and drug support services etc. </w:t>
      </w:r>
    </w:p>
    <w:p w14:paraId="1A8F78E8" w14:textId="77777777" w:rsidR="00E4706E" w:rsidRPr="00E4706E" w:rsidRDefault="00E4706E" w:rsidP="00E4706E">
      <w:pPr>
        <w:spacing w:line="259" w:lineRule="auto"/>
        <w:rPr>
          <w:rFonts w:ascii="Arial" w:hAnsi="Arial" w:cs="Arial"/>
        </w:rPr>
      </w:pPr>
      <w:r w:rsidRPr="00E4706E">
        <w:rPr>
          <w:rFonts w:ascii="Arial" w:hAnsi="Arial" w:cs="Arial"/>
          <w:b/>
        </w:rPr>
        <w:t xml:space="preserve"> </w:t>
      </w:r>
    </w:p>
    <w:p w14:paraId="0D1E2903" w14:textId="77777777" w:rsidR="00E4706E" w:rsidRPr="00E4706E" w:rsidRDefault="00E4706E" w:rsidP="00E4706E">
      <w:pPr>
        <w:pStyle w:val="Heading2"/>
        <w:ind w:left="-5"/>
        <w:rPr>
          <w:rFonts w:ascii="Arial" w:hAnsi="Arial" w:cs="Arial"/>
          <w:sz w:val="24"/>
          <w:szCs w:val="24"/>
        </w:rPr>
      </w:pPr>
      <w:r w:rsidRPr="00E4706E">
        <w:rPr>
          <w:rFonts w:ascii="Arial" w:hAnsi="Arial" w:cs="Arial"/>
          <w:sz w:val="24"/>
          <w:szCs w:val="24"/>
        </w:rPr>
        <w:t xml:space="preserve">Referral and admissions policies for alternative provision </w:t>
      </w:r>
    </w:p>
    <w:p w14:paraId="59180B90"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0A808B5A" w14:textId="77777777" w:rsidR="00E4706E" w:rsidRPr="00E4706E" w:rsidRDefault="00E4706E" w:rsidP="00E4706E">
      <w:pPr>
        <w:ind w:left="-5" w:right="77"/>
        <w:rPr>
          <w:rFonts w:ascii="Arial" w:hAnsi="Arial" w:cs="Arial"/>
        </w:rPr>
      </w:pPr>
      <w:r w:rsidRPr="00E4706E">
        <w:rPr>
          <w:rFonts w:ascii="Arial" w:hAnsi="Arial" w:cs="Arial"/>
        </w:rPr>
        <w:t xml:space="preserve">40. </w:t>
      </w:r>
      <w:r w:rsidRPr="00E4706E">
        <w:rPr>
          <w:rFonts w:ascii="Arial" w:hAnsi="Arial" w:cs="Arial"/>
        </w:rPr>
        <w:tab/>
        <w:t xml:space="preserve">Schools and local authorities, working in consultation with management committees and the governing bodies of alternative provision Academies and AP Free Schools, should set an overall policy for referrals or admission to alternative provision. There should be clear criteria for referring and admitting pupils, including those who are dual registered. Pupils should be dual registered from the beginning of the first day of which the school has commissioned the alternative provision. </w:t>
      </w:r>
      <w:proofErr w:type="gramStart"/>
      <w:r w:rsidRPr="00E4706E">
        <w:rPr>
          <w:rFonts w:ascii="Arial" w:hAnsi="Arial" w:cs="Arial"/>
        </w:rPr>
        <w:t>For the purpose of</w:t>
      </w:r>
      <w:proofErr w:type="gramEnd"/>
      <w:r w:rsidRPr="00E4706E">
        <w:rPr>
          <w:rFonts w:ascii="Arial" w:hAnsi="Arial" w:cs="Arial"/>
        </w:rPr>
        <w:t xml:space="preserve"> the school census a pupil should be dual main registered at their school and dual subsidiary registered at the alternative provision. </w:t>
      </w:r>
    </w:p>
    <w:p w14:paraId="006EAEBA"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3131BD6F" w14:textId="77777777" w:rsidR="00E4706E" w:rsidRPr="00E4706E" w:rsidRDefault="00E4706E" w:rsidP="00E4706E">
      <w:pPr>
        <w:pStyle w:val="Heading2"/>
        <w:ind w:left="-5"/>
        <w:rPr>
          <w:rFonts w:ascii="Arial" w:hAnsi="Arial" w:cs="Arial"/>
          <w:sz w:val="24"/>
          <w:szCs w:val="24"/>
        </w:rPr>
      </w:pPr>
      <w:r w:rsidRPr="00E4706E">
        <w:rPr>
          <w:rFonts w:ascii="Arial" w:hAnsi="Arial" w:cs="Arial"/>
          <w:sz w:val="24"/>
          <w:szCs w:val="24"/>
        </w:rPr>
        <w:t xml:space="preserve">Off-site direction by maintained schools </w:t>
      </w:r>
    </w:p>
    <w:p w14:paraId="5C3D1714"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2EAB31BF" w14:textId="77777777" w:rsidR="00E4706E" w:rsidRPr="00E4706E" w:rsidRDefault="00E4706E" w:rsidP="00E4706E">
      <w:pPr>
        <w:numPr>
          <w:ilvl w:val="0"/>
          <w:numId w:val="18"/>
        </w:numPr>
        <w:spacing w:after="5" w:line="252" w:lineRule="auto"/>
        <w:ind w:right="77" w:hanging="360"/>
        <w:rPr>
          <w:rFonts w:ascii="Arial" w:hAnsi="Arial" w:cs="Arial"/>
        </w:rPr>
      </w:pPr>
      <w:r w:rsidRPr="00E4706E">
        <w:rPr>
          <w:rFonts w:ascii="Arial" w:hAnsi="Arial" w:cs="Arial"/>
        </w:rPr>
        <w:t xml:space="preserve">The governing body of a maintained school directing a pupil off-site for education to improve behaviour should have regard to </w:t>
      </w:r>
      <w:proofErr w:type="gramStart"/>
      <w:r w:rsidRPr="00E4706E">
        <w:rPr>
          <w:rFonts w:ascii="Arial" w:hAnsi="Arial" w:cs="Arial"/>
        </w:rPr>
        <w:t>all of</w:t>
      </w:r>
      <w:proofErr w:type="gramEnd"/>
      <w:r w:rsidRPr="00E4706E">
        <w:rPr>
          <w:rFonts w:ascii="Arial" w:hAnsi="Arial" w:cs="Arial"/>
        </w:rPr>
        <w:t xml:space="preserve"> the statutory guidance set out in this document. This covers objectives and timeframes with appropriate </w:t>
      </w:r>
      <w:r w:rsidRPr="00E4706E">
        <w:rPr>
          <w:rFonts w:ascii="Arial" w:hAnsi="Arial" w:cs="Arial"/>
        </w:rPr>
        <w:lastRenderedPageBreak/>
        <w:t>monitoring of progress and reviews. These should all be agreed and set out at the time a direction is made, and include arrangements for reviews</w:t>
      </w:r>
      <w:r w:rsidRPr="00E4706E">
        <w:rPr>
          <w:rFonts w:ascii="Arial" w:hAnsi="Arial" w:cs="Arial"/>
          <w:i/>
        </w:rPr>
        <w:t xml:space="preserve"> – </w:t>
      </w:r>
      <w:r w:rsidRPr="00E4706E">
        <w:rPr>
          <w:rFonts w:ascii="Arial" w:hAnsi="Arial" w:cs="Arial"/>
        </w:rPr>
        <w:t>including how often the placement will be reviewed,</w:t>
      </w:r>
      <w:r w:rsidRPr="00E4706E">
        <w:rPr>
          <w:rFonts w:ascii="Arial" w:hAnsi="Arial" w:cs="Arial"/>
          <w:i/>
        </w:rPr>
        <w:t xml:space="preserve"> </w:t>
      </w:r>
      <w:r w:rsidRPr="00E4706E">
        <w:rPr>
          <w:rFonts w:ascii="Arial" w:hAnsi="Arial" w:cs="Arial"/>
        </w:rPr>
        <w:t xml:space="preserve">when the first review will be and who should be involved in the reviews. Parents and, where the pupil </w:t>
      </w:r>
      <w:proofErr w:type="gramStart"/>
      <w:r w:rsidRPr="00E4706E">
        <w:rPr>
          <w:rFonts w:ascii="Arial" w:hAnsi="Arial" w:cs="Arial"/>
        </w:rPr>
        <w:t>has</w:t>
      </w:r>
      <w:proofErr w:type="gramEnd"/>
      <w:r w:rsidRPr="00E4706E">
        <w:rPr>
          <w:rFonts w:ascii="Arial" w:hAnsi="Arial" w:cs="Arial"/>
        </w:rPr>
        <w:t xml:space="preserve"> a statement of special educational needs, the local authority, can request, in writing, that the governing body review the placement. When this happens, governing bodies must comply with the request as soon as reasonably practicable, unless there has already been a review in the previous 10 weeks. </w:t>
      </w:r>
    </w:p>
    <w:p w14:paraId="78A03583"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3531ED95" w14:textId="77777777" w:rsidR="00E4706E" w:rsidRPr="00E4706E" w:rsidRDefault="00E4706E" w:rsidP="00E4706E">
      <w:pPr>
        <w:numPr>
          <w:ilvl w:val="0"/>
          <w:numId w:val="18"/>
        </w:numPr>
        <w:spacing w:after="5" w:line="252" w:lineRule="auto"/>
        <w:ind w:right="77" w:hanging="360"/>
        <w:rPr>
          <w:rFonts w:ascii="Arial" w:hAnsi="Arial" w:cs="Arial"/>
        </w:rPr>
      </w:pPr>
      <w:r w:rsidRPr="00E4706E">
        <w:rPr>
          <w:rFonts w:ascii="Arial" w:hAnsi="Arial" w:cs="Arial"/>
        </w:rPr>
        <w:t xml:space="preserve">Where possible, parents should be engaged in the decision taken by the school to direct a pupil off-site. Once a pupil is directed off-site, information about reviews should be provided to the pupil’s parents and to the local authority where it maintains a pupil’s statement of SEN. This should include outcomes of the reviews and of the placement. </w:t>
      </w:r>
    </w:p>
    <w:p w14:paraId="577444DE"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2282ED64" w14:textId="77777777" w:rsidR="00E4706E" w:rsidRPr="00E4706E" w:rsidRDefault="00E4706E" w:rsidP="00E4706E">
      <w:pPr>
        <w:numPr>
          <w:ilvl w:val="0"/>
          <w:numId w:val="18"/>
        </w:numPr>
        <w:spacing w:after="5" w:line="252" w:lineRule="auto"/>
        <w:ind w:right="77" w:hanging="360"/>
        <w:rPr>
          <w:rFonts w:ascii="Arial" w:hAnsi="Arial" w:cs="Arial"/>
        </w:rPr>
      </w:pPr>
      <w:r w:rsidRPr="00E4706E">
        <w:rPr>
          <w:rFonts w:ascii="Arial" w:hAnsi="Arial" w:cs="Arial"/>
        </w:rPr>
        <w:t xml:space="preserve">The focus should remain on ensuring that a child continues to receive a good education on par with their mainstream peers whilst the needs which require intervention are being addressed. Therefore, the length of time a pupil spends in alternative provision will depend on what best supports the pupil’s needs and potential educational attainment. </w:t>
      </w:r>
    </w:p>
    <w:p w14:paraId="13D9C8A8"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24F398C5" w14:textId="77777777" w:rsidR="00E4706E" w:rsidRPr="00E4706E" w:rsidRDefault="00E4706E" w:rsidP="00E4706E">
      <w:pPr>
        <w:pStyle w:val="Heading2"/>
        <w:ind w:left="-5"/>
        <w:rPr>
          <w:rFonts w:ascii="Arial" w:hAnsi="Arial" w:cs="Arial"/>
          <w:sz w:val="24"/>
          <w:szCs w:val="24"/>
        </w:rPr>
      </w:pPr>
      <w:r w:rsidRPr="00E4706E">
        <w:rPr>
          <w:rFonts w:ascii="Arial" w:hAnsi="Arial" w:cs="Arial"/>
          <w:sz w:val="24"/>
          <w:szCs w:val="24"/>
        </w:rPr>
        <w:t xml:space="preserve">The end of a placement and reintegration </w:t>
      </w:r>
    </w:p>
    <w:p w14:paraId="303878D6"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01807739" w14:textId="77777777" w:rsidR="00E4706E" w:rsidRPr="00E4706E" w:rsidRDefault="00E4706E" w:rsidP="00E4706E">
      <w:pPr>
        <w:numPr>
          <w:ilvl w:val="0"/>
          <w:numId w:val="19"/>
        </w:numPr>
        <w:spacing w:after="5" w:line="252" w:lineRule="auto"/>
        <w:ind w:right="77" w:hanging="360"/>
        <w:rPr>
          <w:rFonts w:ascii="Arial" w:hAnsi="Arial" w:cs="Arial"/>
        </w:rPr>
      </w:pPr>
      <w:r w:rsidRPr="00E4706E">
        <w:rPr>
          <w:rFonts w:ascii="Arial" w:hAnsi="Arial" w:cs="Arial"/>
        </w:rPr>
        <w:t xml:space="preserve">When the governing body of a school has secured alternative provision for a pupil on a fixed period exclusion, or has directed a pupil off-site to improve behaviour, it should have a plan and processes in place to reintegrate the pupil at the end of the placement when he or she returns to the school. </w:t>
      </w:r>
    </w:p>
    <w:p w14:paraId="386A7224"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66A99DE7" w14:textId="77777777" w:rsidR="00E4706E" w:rsidRPr="00E4706E" w:rsidRDefault="00E4706E" w:rsidP="00E4706E">
      <w:pPr>
        <w:numPr>
          <w:ilvl w:val="0"/>
          <w:numId w:val="19"/>
        </w:numPr>
        <w:spacing w:after="5" w:line="252" w:lineRule="auto"/>
        <w:ind w:right="77" w:hanging="360"/>
        <w:rPr>
          <w:rFonts w:ascii="Arial" w:hAnsi="Arial" w:cs="Arial"/>
        </w:rPr>
      </w:pPr>
      <w:r w:rsidRPr="00E4706E">
        <w:rPr>
          <w:rFonts w:ascii="Arial" w:hAnsi="Arial" w:cs="Arial"/>
        </w:rPr>
        <w:t xml:space="preserve">The governing body of a school should obtain from the provider a final report on the pupil’s achievements during the placement including academic attainment and progress, attendance records and evidence of change in behaviour. The governing body should also seek the pupil’s views on the success of the placement. Both may assist the school in deciding </w:t>
      </w:r>
      <w:proofErr w:type="gramStart"/>
      <w:r w:rsidRPr="00E4706E">
        <w:rPr>
          <w:rFonts w:ascii="Arial" w:hAnsi="Arial" w:cs="Arial"/>
        </w:rPr>
        <w:t>if and when</w:t>
      </w:r>
      <w:proofErr w:type="gramEnd"/>
      <w:r w:rsidRPr="00E4706E">
        <w:rPr>
          <w:rFonts w:ascii="Arial" w:hAnsi="Arial" w:cs="Arial"/>
        </w:rPr>
        <w:t xml:space="preserve"> to use that provider to support other pupils. </w:t>
      </w:r>
    </w:p>
    <w:p w14:paraId="141B8F85"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005DAAAD" w14:textId="77777777" w:rsidR="00E4706E" w:rsidRPr="00E4706E" w:rsidRDefault="00E4706E" w:rsidP="00E4706E">
      <w:pPr>
        <w:numPr>
          <w:ilvl w:val="0"/>
          <w:numId w:val="19"/>
        </w:numPr>
        <w:spacing w:after="5" w:line="252" w:lineRule="auto"/>
        <w:ind w:right="77" w:hanging="360"/>
        <w:rPr>
          <w:rFonts w:ascii="Arial" w:hAnsi="Arial" w:cs="Arial"/>
        </w:rPr>
      </w:pPr>
      <w:proofErr w:type="gramStart"/>
      <w:r w:rsidRPr="00E4706E">
        <w:rPr>
          <w:rFonts w:ascii="Arial" w:hAnsi="Arial" w:cs="Arial"/>
        </w:rPr>
        <w:t>In light of</w:t>
      </w:r>
      <w:proofErr w:type="gramEnd"/>
      <w:r w:rsidRPr="00E4706E">
        <w:rPr>
          <w:rFonts w:ascii="Arial" w:hAnsi="Arial" w:cs="Arial"/>
        </w:rPr>
        <w:t xml:space="preserve"> this placement information, the governing body of a school should plan for the pupil’s reintegration into the school as described in paragraph 34 of this guidance. This may include a discussion with the pupil’s parents, and/or setting specific objectives (for example on attendance or behaviour).  </w:t>
      </w:r>
    </w:p>
    <w:p w14:paraId="24695BA8"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78EE0755" w14:textId="77777777" w:rsidR="00E4706E" w:rsidRPr="00E4706E" w:rsidRDefault="00E4706E" w:rsidP="00E4706E">
      <w:pPr>
        <w:numPr>
          <w:ilvl w:val="0"/>
          <w:numId w:val="19"/>
        </w:numPr>
        <w:spacing w:after="108" w:line="252" w:lineRule="auto"/>
        <w:ind w:right="77" w:hanging="360"/>
        <w:rPr>
          <w:rFonts w:ascii="Arial" w:hAnsi="Arial" w:cs="Arial"/>
        </w:rPr>
      </w:pPr>
      <w:r w:rsidRPr="00E4706E">
        <w:rPr>
          <w:rFonts w:ascii="Arial" w:hAnsi="Arial" w:cs="Arial"/>
        </w:rPr>
        <w:t xml:space="preserve">If the placement does not end with reintegration into the school – for example, when a pupil reaches the end of Y11 while still in alternative provision – the school should work with the provider to ensure that the young person can move on into suitable education, or employment alongside part-time study or training. The school should collect and record information about the pupil’s next destination as part of its planning for alternative provision intervention. Commissioners may wish to use information about pupils’ destinations as one of the indicators of alternative provision quality. </w:t>
      </w:r>
      <w:r w:rsidRPr="00E4706E">
        <w:rPr>
          <w:rFonts w:ascii="Arial" w:hAnsi="Arial" w:cs="Arial"/>
          <w:b/>
          <w:color w:val="365F91"/>
        </w:rPr>
        <w:t xml:space="preserve"> </w:t>
      </w:r>
    </w:p>
    <w:p w14:paraId="5E9C4528" w14:textId="77777777" w:rsidR="00E4706E" w:rsidRPr="00E4706E" w:rsidRDefault="00E4706E" w:rsidP="00E4706E">
      <w:pPr>
        <w:pStyle w:val="Heading2"/>
        <w:spacing w:after="146" w:line="252" w:lineRule="auto"/>
        <w:ind w:left="-5"/>
        <w:rPr>
          <w:rFonts w:ascii="Arial" w:hAnsi="Arial" w:cs="Arial"/>
          <w:sz w:val="24"/>
          <w:szCs w:val="24"/>
        </w:rPr>
      </w:pPr>
      <w:r w:rsidRPr="00E4706E">
        <w:rPr>
          <w:rFonts w:ascii="Arial" w:hAnsi="Arial" w:cs="Arial"/>
          <w:color w:val="104F75"/>
          <w:sz w:val="24"/>
          <w:szCs w:val="24"/>
        </w:rPr>
        <w:lastRenderedPageBreak/>
        <w:t xml:space="preserve">Further sources of information </w:t>
      </w:r>
    </w:p>
    <w:p w14:paraId="2C160459" w14:textId="77777777" w:rsidR="00E4706E" w:rsidRPr="00E4706E" w:rsidRDefault="00E4706E" w:rsidP="00E4706E">
      <w:pPr>
        <w:ind w:left="-5" w:right="77"/>
        <w:rPr>
          <w:rFonts w:ascii="Arial" w:hAnsi="Arial" w:cs="Arial"/>
        </w:rPr>
      </w:pPr>
      <w:r w:rsidRPr="00E4706E">
        <w:rPr>
          <w:rFonts w:ascii="Arial" w:hAnsi="Arial" w:cs="Arial"/>
        </w:rPr>
        <w:t xml:space="preserve">School funding reform: Arrangements for 2013-14 </w:t>
      </w:r>
    </w:p>
    <w:p w14:paraId="63B184A0" w14:textId="77777777" w:rsidR="00E4706E" w:rsidRPr="00E4706E" w:rsidRDefault="00E4706E" w:rsidP="00E4706E">
      <w:pPr>
        <w:spacing w:line="250" w:lineRule="auto"/>
        <w:ind w:left="-5" w:right="47"/>
        <w:rPr>
          <w:rFonts w:ascii="Arial" w:hAnsi="Arial" w:cs="Arial"/>
        </w:rPr>
      </w:pPr>
      <w:hyperlink r:id="rId20">
        <w:r w:rsidRPr="00E4706E">
          <w:rPr>
            <w:rFonts w:ascii="Arial" w:hAnsi="Arial" w:cs="Arial"/>
            <w:color w:val="0000FF"/>
            <w:u w:val="single" w:color="0000FF"/>
          </w:rPr>
          <w:t>https://www.education.gov.uk/publications/standard/publicationDetail/Page1/DFE</w:t>
        </w:r>
      </w:hyperlink>
      <w:hyperlink r:id="rId21">
        <w:r w:rsidRPr="00E4706E">
          <w:rPr>
            <w:rFonts w:ascii="Arial" w:hAnsi="Arial" w:cs="Arial"/>
            <w:color w:val="0000FF"/>
            <w:u w:val="single" w:color="0000FF"/>
          </w:rPr>
          <w:t>-</w:t>
        </w:r>
      </w:hyperlink>
      <w:hyperlink r:id="rId22">
        <w:r w:rsidRPr="00E4706E">
          <w:rPr>
            <w:rFonts w:ascii="Arial" w:hAnsi="Arial" w:cs="Arial"/>
            <w:color w:val="0000FF"/>
            <w:u w:val="single" w:color="0000FF"/>
          </w:rPr>
          <w:t>00070</w:t>
        </w:r>
      </w:hyperlink>
      <w:hyperlink r:id="rId23"/>
      <w:hyperlink r:id="rId24">
        <w:r w:rsidRPr="00E4706E">
          <w:rPr>
            <w:rFonts w:ascii="Arial" w:hAnsi="Arial" w:cs="Arial"/>
            <w:color w:val="0000FF"/>
            <w:u w:val="single" w:color="0000FF"/>
          </w:rPr>
          <w:t>2012</w:t>
        </w:r>
      </w:hyperlink>
      <w:hyperlink r:id="rId25">
        <w:r w:rsidRPr="00E4706E">
          <w:rPr>
            <w:rFonts w:ascii="Arial" w:hAnsi="Arial" w:cs="Arial"/>
          </w:rPr>
          <w:t xml:space="preserve"> </w:t>
        </w:r>
      </w:hyperlink>
    </w:p>
    <w:p w14:paraId="2C39D41B"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418ACB74" w14:textId="77777777" w:rsidR="00E4706E" w:rsidRPr="00E4706E" w:rsidRDefault="00E4706E" w:rsidP="00E4706E">
      <w:pPr>
        <w:ind w:left="-5" w:right="77"/>
        <w:rPr>
          <w:rFonts w:ascii="Arial" w:hAnsi="Arial" w:cs="Arial"/>
        </w:rPr>
      </w:pPr>
      <w:r w:rsidRPr="00E4706E">
        <w:rPr>
          <w:rFonts w:ascii="Arial" w:hAnsi="Arial" w:cs="Arial"/>
        </w:rPr>
        <w:t xml:space="preserve">Funding, staffing and legislation for pupil referral units </w:t>
      </w:r>
    </w:p>
    <w:p w14:paraId="04ABEB19" w14:textId="77777777" w:rsidR="00E4706E" w:rsidRPr="00E4706E" w:rsidRDefault="00E4706E" w:rsidP="00E4706E">
      <w:pPr>
        <w:ind w:left="-5" w:right="77"/>
        <w:rPr>
          <w:rFonts w:ascii="Arial" w:hAnsi="Arial" w:cs="Arial"/>
        </w:rPr>
      </w:pPr>
      <w:r w:rsidRPr="00E4706E">
        <w:rPr>
          <w:rFonts w:ascii="Arial" w:hAnsi="Arial" w:cs="Arial"/>
        </w:rPr>
        <w:t xml:space="preserve">(PRUs) from 1 April 2013 </w:t>
      </w:r>
    </w:p>
    <w:p w14:paraId="5266DC46" w14:textId="77777777" w:rsidR="00E4706E" w:rsidRPr="00E4706E" w:rsidRDefault="00E4706E" w:rsidP="00E4706E">
      <w:pPr>
        <w:spacing w:line="250" w:lineRule="auto"/>
        <w:ind w:left="-5" w:right="47"/>
        <w:rPr>
          <w:rFonts w:ascii="Arial" w:hAnsi="Arial" w:cs="Arial"/>
        </w:rPr>
      </w:pPr>
      <w:hyperlink r:id="rId26">
        <w:r w:rsidRPr="00E4706E">
          <w:rPr>
            <w:rFonts w:ascii="Arial" w:hAnsi="Arial" w:cs="Arial"/>
            <w:color w:val="0000FF"/>
            <w:u w:val="single" w:color="0000FF"/>
          </w:rPr>
          <w:t>http://education.gov.uk/schools/pupilsupport/behaviour/a00216844/fund</w:t>
        </w:r>
      </w:hyperlink>
      <w:hyperlink r:id="rId27">
        <w:r w:rsidRPr="00E4706E">
          <w:rPr>
            <w:rFonts w:ascii="Arial" w:hAnsi="Arial" w:cs="Arial"/>
            <w:color w:val="0000FF"/>
            <w:u w:val="single" w:color="0000FF"/>
          </w:rPr>
          <w:t>-</w:t>
        </w:r>
      </w:hyperlink>
      <w:hyperlink r:id="rId28">
        <w:r w:rsidRPr="00E4706E">
          <w:rPr>
            <w:rFonts w:ascii="Arial" w:hAnsi="Arial" w:cs="Arial"/>
            <w:color w:val="0000FF"/>
            <w:u w:val="single" w:color="0000FF"/>
          </w:rPr>
          <w:t>staff</w:t>
        </w:r>
      </w:hyperlink>
      <w:hyperlink r:id="rId29">
        <w:r w:rsidRPr="00E4706E">
          <w:rPr>
            <w:rFonts w:ascii="Arial" w:hAnsi="Arial" w:cs="Arial"/>
            <w:color w:val="0000FF"/>
            <w:u w:val="single" w:color="0000FF"/>
          </w:rPr>
          <w:t>-</w:t>
        </w:r>
      </w:hyperlink>
      <w:hyperlink r:id="rId30">
        <w:r w:rsidRPr="00E4706E">
          <w:rPr>
            <w:rFonts w:ascii="Arial" w:hAnsi="Arial" w:cs="Arial"/>
            <w:color w:val="0000FF"/>
            <w:u w:val="single" w:color="0000FF"/>
          </w:rPr>
          <w:t>leg</w:t>
        </w:r>
      </w:hyperlink>
      <w:hyperlink r:id="rId31">
        <w:r w:rsidRPr="00E4706E">
          <w:rPr>
            <w:rFonts w:ascii="Arial" w:hAnsi="Arial" w:cs="Arial"/>
            <w:color w:val="0000FF"/>
            <w:u w:val="single" w:color="0000FF"/>
          </w:rPr>
          <w:t>-</w:t>
        </w:r>
      </w:hyperlink>
      <w:hyperlink r:id="rId32">
        <w:r w:rsidRPr="00E4706E">
          <w:rPr>
            <w:rFonts w:ascii="Arial" w:hAnsi="Arial" w:cs="Arial"/>
            <w:color w:val="0000FF"/>
            <w:u w:val="single" w:color="0000FF"/>
          </w:rPr>
          <w:t>prus</w:t>
        </w:r>
      </w:hyperlink>
      <w:hyperlink r:id="rId33">
        <w:r w:rsidRPr="00E4706E">
          <w:rPr>
            <w:rFonts w:ascii="Arial" w:hAnsi="Arial" w:cs="Arial"/>
          </w:rPr>
          <w:t xml:space="preserve"> </w:t>
        </w:r>
      </w:hyperlink>
    </w:p>
    <w:p w14:paraId="4F1D3A20"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2F4BCF84" w14:textId="77777777" w:rsidR="00E4706E" w:rsidRPr="00E4706E" w:rsidRDefault="00E4706E" w:rsidP="00E4706E">
      <w:pPr>
        <w:spacing w:line="250" w:lineRule="auto"/>
        <w:ind w:left="-5" w:right="47"/>
        <w:rPr>
          <w:rFonts w:ascii="Arial" w:hAnsi="Arial" w:cs="Arial"/>
        </w:rPr>
      </w:pPr>
      <w:r w:rsidRPr="00E4706E">
        <w:rPr>
          <w:rFonts w:ascii="Arial" w:hAnsi="Arial" w:cs="Arial"/>
        </w:rPr>
        <w:t xml:space="preserve">Statutory guidance and regulations on exclusion </w:t>
      </w:r>
      <w:hyperlink r:id="rId34">
        <w:r w:rsidRPr="00E4706E">
          <w:rPr>
            <w:rFonts w:ascii="Arial" w:hAnsi="Arial" w:cs="Arial"/>
            <w:color w:val="0000FF"/>
            <w:u w:val="single" w:color="0000FF"/>
          </w:rPr>
          <w:t>http://www.education.gov.uk/aboutdfe/statutory/g00210</w:t>
        </w:r>
      </w:hyperlink>
    </w:p>
    <w:p w14:paraId="0A64D864" w14:textId="77777777" w:rsidR="00E4706E" w:rsidRPr="00E4706E" w:rsidRDefault="00E4706E" w:rsidP="00E4706E">
      <w:pPr>
        <w:spacing w:line="250" w:lineRule="auto"/>
        <w:ind w:left="-5" w:right="47"/>
        <w:rPr>
          <w:rFonts w:ascii="Arial" w:hAnsi="Arial" w:cs="Arial"/>
        </w:rPr>
      </w:pPr>
      <w:hyperlink r:id="rId35">
        <w:r w:rsidRPr="00E4706E">
          <w:rPr>
            <w:rFonts w:ascii="Arial" w:hAnsi="Arial" w:cs="Arial"/>
            <w:color w:val="0000FF"/>
            <w:u w:val="single" w:color="0000FF"/>
          </w:rPr>
          <w:t>521/statutory</w:t>
        </w:r>
      </w:hyperlink>
      <w:hyperlink r:id="rId36">
        <w:r w:rsidRPr="00E4706E">
          <w:rPr>
            <w:rFonts w:ascii="Arial" w:hAnsi="Arial" w:cs="Arial"/>
            <w:color w:val="0000FF"/>
            <w:u w:val="single" w:color="0000FF"/>
          </w:rPr>
          <w:t>-</w:t>
        </w:r>
      </w:hyperlink>
      <w:hyperlink r:id="rId37">
        <w:r w:rsidRPr="00E4706E">
          <w:rPr>
            <w:rFonts w:ascii="Arial" w:hAnsi="Arial" w:cs="Arial"/>
            <w:color w:val="0000FF"/>
            <w:u w:val="single" w:color="0000FF"/>
          </w:rPr>
          <w:t>guidance</w:t>
        </w:r>
      </w:hyperlink>
      <w:hyperlink r:id="rId38">
        <w:r w:rsidRPr="00E4706E">
          <w:rPr>
            <w:rFonts w:ascii="Arial" w:hAnsi="Arial" w:cs="Arial"/>
            <w:color w:val="0000FF"/>
            <w:u w:val="single" w:color="0000FF"/>
          </w:rPr>
          <w:t>-</w:t>
        </w:r>
      </w:hyperlink>
      <w:hyperlink r:id="rId39">
        <w:r w:rsidRPr="00E4706E">
          <w:rPr>
            <w:rFonts w:ascii="Arial" w:hAnsi="Arial" w:cs="Arial"/>
            <w:color w:val="0000FF"/>
            <w:u w:val="single" w:color="0000FF"/>
          </w:rPr>
          <w:t>regs</w:t>
        </w:r>
      </w:hyperlink>
      <w:hyperlink r:id="rId40">
        <w:r w:rsidRPr="00E4706E">
          <w:rPr>
            <w:rFonts w:ascii="Arial" w:hAnsi="Arial" w:cs="Arial"/>
            <w:color w:val="0000FF"/>
            <w:u w:val="single" w:color="0000FF"/>
          </w:rPr>
          <w:t>-</w:t>
        </w:r>
      </w:hyperlink>
      <w:hyperlink r:id="rId41">
        <w:r w:rsidRPr="00E4706E">
          <w:rPr>
            <w:rFonts w:ascii="Arial" w:hAnsi="Arial" w:cs="Arial"/>
            <w:color w:val="0000FF"/>
            <w:u w:val="single" w:color="0000FF"/>
          </w:rPr>
          <w:t>2012</w:t>
        </w:r>
      </w:hyperlink>
      <w:hyperlink r:id="rId42">
        <w:r w:rsidRPr="00E4706E">
          <w:rPr>
            <w:rFonts w:ascii="Arial" w:hAnsi="Arial" w:cs="Arial"/>
          </w:rPr>
          <w:t xml:space="preserve"> </w:t>
        </w:r>
      </w:hyperlink>
    </w:p>
    <w:p w14:paraId="59CE3B36"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57C25A03" w14:textId="77777777" w:rsidR="00E4706E" w:rsidRPr="00E4706E" w:rsidRDefault="00E4706E" w:rsidP="00E4706E">
      <w:pPr>
        <w:ind w:left="-5" w:right="77"/>
        <w:rPr>
          <w:rFonts w:ascii="Arial" w:hAnsi="Arial" w:cs="Arial"/>
        </w:rPr>
      </w:pPr>
      <w:r w:rsidRPr="00E4706E">
        <w:rPr>
          <w:rFonts w:ascii="Arial" w:hAnsi="Arial" w:cs="Arial"/>
        </w:rPr>
        <w:t xml:space="preserve">Advice to schools on attendance: </w:t>
      </w:r>
    </w:p>
    <w:p w14:paraId="5604054C" w14:textId="77777777" w:rsidR="00E4706E" w:rsidRPr="00E4706E" w:rsidRDefault="00E4706E" w:rsidP="00E4706E">
      <w:pPr>
        <w:spacing w:line="250" w:lineRule="auto"/>
        <w:ind w:left="-5" w:right="47"/>
        <w:rPr>
          <w:rFonts w:ascii="Arial" w:hAnsi="Arial" w:cs="Arial"/>
        </w:rPr>
      </w:pPr>
      <w:hyperlink r:id="rId43">
        <w:r w:rsidRPr="00E4706E">
          <w:rPr>
            <w:rFonts w:ascii="Arial" w:hAnsi="Arial" w:cs="Arial"/>
            <w:color w:val="0000FF"/>
            <w:u w:val="single" w:color="0000FF"/>
          </w:rPr>
          <w:t>http://www.education.gov.uk/schools/pupilsupport/behaviour/attendance</w:t>
        </w:r>
      </w:hyperlink>
      <w:hyperlink r:id="rId44">
        <w:r w:rsidRPr="00E4706E">
          <w:rPr>
            <w:rFonts w:ascii="Arial" w:hAnsi="Arial" w:cs="Arial"/>
          </w:rPr>
          <w:t xml:space="preserve"> </w:t>
        </w:r>
      </w:hyperlink>
    </w:p>
    <w:p w14:paraId="734C1723"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49209472" w14:textId="77777777" w:rsidR="00E4706E" w:rsidRPr="00E4706E" w:rsidRDefault="00E4706E" w:rsidP="00E4706E">
      <w:pPr>
        <w:spacing w:line="449" w:lineRule="auto"/>
        <w:ind w:right="9937"/>
        <w:rPr>
          <w:rFonts w:ascii="Arial" w:hAnsi="Arial" w:cs="Arial"/>
        </w:rPr>
      </w:pPr>
      <w:r w:rsidRPr="00E4706E">
        <w:rPr>
          <w:rFonts w:ascii="Arial" w:hAnsi="Arial" w:cs="Arial"/>
        </w:rPr>
        <w:t xml:space="preserve">     </w:t>
      </w:r>
    </w:p>
    <w:p w14:paraId="01EBC7A3" w14:textId="77777777" w:rsidR="00E4706E" w:rsidRPr="00E4706E" w:rsidRDefault="00E4706E" w:rsidP="00E4706E">
      <w:pPr>
        <w:spacing w:after="5924" w:line="259" w:lineRule="auto"/>
        <w:ind w:left="1"/>
        <w:rPr>
          <w:rFonts w:ascii="Arial" w:hAnsi="Arial" w:cs="Arial"/>
        </w:rPr>
      </w:pPr>
      <w:r w:rsidRPr="00E4706E">
        <w:rPr>
          <w:rFonts w:ascii="Arial" w:hAnsi="Arial" w:cs="Arial"/>
          <w:noProof/>
        </w:rPr>
        <w:drawing>
          <wp:inline distT="0" distB="0" distL="0" distR="0" wp14:anchorId="52364CC2" wp14:editId="082B7FC7">
            <wp:extent cx="1333500" cy="762000"/>
            <wp:effectExtent l="0" t="0" r="0" b="0"/>
            <wp:docPr id="1848" name="Picture 1848"/>
            <wp:cNvGraphicFramePr/>
            <a:graphic xmlns:a="http://schemas.openxmlformats.org/drawingml/2006/main">
              <a:graphicData uri="http://schemas.openxmlformats.org/drawingml/2006/picture">
                <pic:pic xmlns:pic="http://schemas.openxmlformats.org/drawingml/2006/picture">
                  <pic:nvPicPr>
                    <pic:cNvPr id="1848" name="Picture 1848"/>
                    <pic:cNvPicPr/>
                  </pic:nvPicPr>
                  <pic:blipFill>
                    <a:blip r:embed="rId45"/>
                    <a:stretch>
                      <a:fillRect/>
                    </a:stretch>
                  </pic:blipFill>
                  <pic:spPr>
                    <a:xfrm>
                      <a:off x="0" y="0"/>
                      <a:ext cx="1333500" cy="762000"/>
                    </a:xfrm>
                    <a:prstGeom prst="rect">
                      <a:avLst/>
                    </a:prstGeom>
                  </pic:spPr>
                </pic:pic>
              </a:graphicData>
            </a:graphic>
          </wp:inline>
        </w:drawing>
      </w:r>
      <w:r w:rsidRPr="00E4706E">
        <w:rPr>
          <w:rFonts w:ascii="Arial" w:hAnsi="Arial" w:cs="Arial"/>
        </w:rPr>
        <w:t xml:space="preserve"> </w:t>
      </w:r>
    </w:p>
    <w:p w14:paraId="4D56731C" w14:textId="77777777" w:rsidR="00E4706E" w:rsidRPr="00E4706E" w:rsidRDefault="00E4706E" w:rsidP="00E4706E">
      <w:pPr>
        <w:spacing w:after="218" w:line="259" w:lineRule="auto"/>
        <w:rPr>
          <w:rFonts w:ascii="Arial" w:hAnsi="Arial" w:cs="Arial"/>
        </w:rPr>
      </w:pPr>
      <w:r w:rsidRPr="00E4706E">
        <w:rPr>
          <w:rFonts w:ascii="Arial" w:hAnsi="Arial" w:cs="Arial"/>
        </w:rPr>
        <w:t xml:space="preserve"> </w:t>
      </w:r>
    </w:p>
    <w:p w14:paraId="088ACA2D" w14:textId="77777777" w:rsidR="00E4706E" w:rsidRPr="00E4706E" w:rsidRDefault="00E4706E" w:rsidP="00E4706E">
      <w:pPr>
        <w:spacing w:after="225"/>
        <w:ind w:left="-5" w:right="77"/>
        <w:rPr>
          <w:rFonts w:ascii="Arial" w:hAnsi="Arial" w:cs="Arial"/>
        </w:rPr>
      </w:pPr>
      <w:r w:rsidRPr="00E4706E">
        <w:rPr>
          <w:rFonts w:ascii="Arial" w:hAnsi="Arial" w:cs="Arial"/>
        </w:rPr>
        <w:t xml:space="preserve">© Crown copyright 2013 </w:t>
      </w:r>
    </w:p>
    <w:p w14:paraId="4F7AD206" w14:textId="77777777" w:rsidR="00E4706E" w:rsidRPr="00E4706E" w:rsidRDefault="00E4706E" w:rsidP="00E4706E">
      <w:pPr>
        <w:spacing w:after="228"/>
        <w:ind w:left="-5" w:right="77"/>
        <w:rPr>
          <w:rFonts w:ascii="Arial" w:hAnsi="Arial" w:cs="Arial"/>
        </w:rPr>
      </w:pPr>
      <w:r w:rsidRPr="00E4706E">
        <w:rPr>
          <w:rFonts w:ascii="Arial" w:hAnsi="Arial" w:cs="Arial"/>
        </w:rPr>
        <w:t xml:space="preserve">You may re-use this information (excluding logos) free of charge in any format or medium, under the terms of the Open Government Licence. To view this licence, </w:t>
      </w:r>
      <w:r w:rsidRPr="00E4706E">
        <w:rPr>
          <w:rFonts w:ascii="Arial" w:hAnsi="Arial" w:cs="Arial"/>
        </w:rPr>
        <w:lastRenderedPageBreak/>
        <w:t xml:space="preserve">visit http://www.nationalarchives.gov.uk/doc/open-government-licence/ or e-mail: psi@nationalarchives.gsi.gov.uk.  </w:t>
      </w:r>
    </w:p>
    <w:p w14:paraId="35D81A6E" w14:textId="77777777" w:rsidR="00E4706E" w:rsidRPr="00E4706E" w:rsidRDefault="00E4706E" w:rsidP="00E4706E">
      <w:pPr>
        <w:spacing w:after="229"/>
        <w:ind w:left="-5" w:right="77"/>
        <w:rPr>
          <w:rFonts w:ascii="Arial" w:hAnsi="Arial" w:cs="Arial"/>
        </w:rPr>
      </w:pPr>
      <w:r w:rsidRPr="00E4706E">
        <w:rPr>
          <w:rFonts w:ascii="Arial" w:hAnsi="Arial" w:cs="Arial"/>
        </w:rPr>
        <w:t xml:space="preserve">Where we have identified any </w:t>
      </w:r>
      <w:proofErr w:type="gramStart"/>
      <w:r w:rsidRPr="00E4706E">
        <w:rPr>
          <w:rFonts w:ascii="Arial" w:hAnsi="Arial" w:cs="Arial"/>
        </w:rPr>
        <w:t>third party</w:t>
      </w:r>
      <w:proofErr w:type="gramEnd"/>
      <w:r w:rsidRPr="00E4706E">
        <w:rPr>
          <w:rFonts w:ascii="Arial" w:hAnsi="Arial" w:cs="Arial"/>
        </w:rPr>
        <w:t xml:space="preserve"> copyright information you will need to obtain permission from the copyright holders concerned.  </w:t>
      </w:r>
    </w:p>
    <w:p w14:paraId="3E7AB72B" w14:textId="77777777" w:rsidR="00E4706E" w:rsidRPr="00E4706E" w:rsidRDefault="00E4706E" w:rsidP="00E4706E">
      <w:pPr>
        <w:spacing w:line="449" w:lineRule="auto"/>
        <w:ind w:left="-5" w:right="3262"/>
        <w:rPr>
          <w:rFonts w:ascii="Arial" w:hAnsi="Arial" w:cs="Arial"/>
        </w:rPr>
      </w:pPr>
      <w:r w:rsidRPr="00E4706E">
        <w:rPr>
          <w:rFonts w:ascii="Arial" w:hAnsi="Arial" w:cs="Arial"/>
        </w:rPr>
        <w:t xml:space="preserve">Any enquiries regarding this publication should be sent to us at: </w:t>
      </w:r>
      <w:hyperlink r:id="rId46">
        <w:r w:rsidRPr="00E4706E">
          <w:rPr>
            <w:rFonts w:ascii="Arial" w:hAnsi="Arial" w:cs="Arial"/>
            <w:color w:val="0000FF"/>
            <w:u w:val="single" w:color="0000FF"/>
          </w:rPr>
          <w:t>https://www.education.gov.uk/help/contactus/dfe</w:t>
        </w:r>
      </w:hyperlink>
      <w:hyperlink r:id="rId47">
        <w:r w:rsidRPr="00E4706E">
          <w:rPr>
            <w:rFonts w:ascii="Arial" w:hAnsi="Arial" w:cs="Arial"/>
          </w:rPr>
          <w:t xml:space="preserve"> </w:t>
        </w:r>
      </w:hyperlink>
      <w:r w:rsidRPr="00E4706E">
        <w:rPr>
          <w:rFonts w:ascii="Arial" w:hAnsi="Arial" w:cs="Arial"/>
        </w:rPr>
        <w:t xml:space="preserve">This document is also available from our website at: </w:t>
      </w:r>
      <w:r w:rsidRPr="00E4706E">
        <w:rPr>
          <w:rFonts w:ascii="Arial" w:hAnsi="Arial" w:cs="Arial"/>
          <w:color w:val="1F497D"/>
        </w:rPr>
        <w:t xml:space="preserve">  </w:t>
      </w:r>
    </w:p>
    <w:p w14:paraId="04D1B1DC" w14:textId="77777777" w:rsidR="00E4706E" w:rsidRPr="00E4706E" w:rsidRDefault="00E4706E" w:rsidP="00E4706E">
      <w:pPr>
        <w:spacing w:after="228" w:line="250" w:lineRule="auto"/>
        <w:ind w:left="-5" w:right="47"/>
        <w:rPr>
          <w:rFonts w:ascii="Arial" w:hAnsi="Arial" w:cs="Arial"/>
        </w:rPr>
      </w:pPr>
      <w:hyperlink r:id="rId48">
        <w:r w:rsidRPr="00E4706E">
          <w:rPr>
            <w:rFonts w:ascii="Arial" w:hAnsi="Arial" w:cs="Arial"/>
            <w:color w:val="0000FF"/>
            <w:u w:val="single" w:color="0000FF"/>
          </w:rPr>
          <w:t>http://www.education.gov.uk/aboutdfe/statutory/g00211923/alternative</w:t>
        </w:r>
      </w:hyperlink>
      <w:hyperlink r:id="rId49">
        <w:r w:rsidRPr="00E4706E">
          <w:rPr>
            <w:rFonts w:ascii="Arial" w:hAnsi="Arial" w:cs="Arial"/>
            <w:color w:val="0000FF"/>
            <w:u w:val="single" w:color="0000FF"/>
          </w:rPr>
          <w:t>-</w:t>
        </w:r>
      </w:hyperlink>
      <w:hyperlink r:id="rId50">
        <w:r w:rsidRPr="00E4706E">
          <w:rPr>
            <w:rFonts w:ascii="Arial" w:hAnsi="Arial" w:cs="Arial"/>
            <w:color w:val="0000FF"/>
            <w:u w:val="single" w:color="0000FF"/>
          </w:rPr>
          <w:t>provision</w:t>
        </w:r>
      </w:hyperlink>
      <w:hyperlink r:id="rId51">
        <w:r w:rsidRPr="00E4706E">
          <w:rPr>
            <w:rFonts w:ascii="Arial" w:hAnsi="Arial" w:cs="Arial"/>
          </w:rPr>
          <w:t xml:space="preserve"> </w:t>
        </w:r>
      </w:hyperlink>
    </w:p>
    <w:p w14:paraId="7BA0F21A" w14:textId="77777777" w:rsidR="00E4706E" w:rsidRPr="00E4706E" w:rsidRDefault="00E4706E" w:rsidP="00E4706E">
      <w:pPr>
        <w:spacing w:line="259" w:lineRule="auto"/>
        <w:rPr>
          <w:rFonts w:ascii="Arial" w:hAnsi="Arial" w:cs="Arial"/>
        </w:rPr>
      </w:pPr>
      <w:r w:rsidRPr="00E4706E">
        <w:rPr>
          <w:rFonts w:ascii="Arial" w:hAnsi="Arial" w:cs="Arial"/>
        </w:rPr>
        <w:t xml:space="preserve"> </w:t>
      </w:r>
    </w:p>
    <w:p w14:paraId="6874BD96" w14:textId="77777777" w:rsidR="00E4706E" w:rsidRDefault="00E4706E" w:rsidP="00E4706E">
      <w:pPr>
        <w:spacing w:line="259" w:lineRule="auto"/>
        <w:ind w:left="-5"/>
      </w:pPr>
    </w:p>
    <w:p w14:paraId="67187356" w14:textId="300D9431" w:rsidR="00BC6F8D" w:rsidRDefault="00BC6F8D" w:rsidP="00611EE8">
      <w:pPr>
        <w:rPr>
          <w:rFonts w:ascii="Arial" w:hAnsi="Arial" w:cs="Arial"/>
          <w:i/>
          <w:iCs/>
        </w:rPr>
      </w:pPr>
    </w:p>
    <w:p w14:paraId="263EB7EC" w14:textId="4274D0DE" w:rsidR="00FA2834" w:rsidRPr="00FA2834" w:rsidRDefault="00FA2834" w:rsidP="00FA2834">
      <w:pPr>
        <w:tabs>
          <w:tab w:val="left" w:pos="6480"/>
        </w:tabs>
        <w:rPr>
          <w:rFonts w:ascii="SassoonCRInfant" w:hAnsi="SassoonCRInfant"/>
          <w:sz w:val="28"/>
          <w:szCs w:val="28"/>
        </w:rPr>
      </w:pPr>
    </w:p>
    <w:sectPr w:rsidR="00FA2834" w:rsidRPr="00FA2834" w:rsidSect="005067CD">
      <w:footerReference w:type="default" r:id="rId52"/>
      <w:pgSz w:w="11906" w:h="16838"/>
      <w:pgMar w:top="709"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133499" w14:textId="77777777" w:rsidR="00FA2834" w:rsidRDefault="00FA2834" w:rsidP="00FA2834">
      <w:r>
        <w:separator/>
      </w:r>
    </w:p>
  </w:endnote>
  <w:endnote w:type="continuationSeparator" w:id="0">
    <w:p w14:paraId="58833233" w14:textId="77777777" w:rsidR="00FA2834" w:rsidRDefault="00FA2834" w:rsidP="00FA28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ssoonCRInfant">
    <w:altName w:val="Corbel"/>
    <w:charset w:val="00"/>
    <w:family w:val="auto"/>
    <w:pitch w:val="variable"/>
    <w:sig w:usb0="00000001" w:usb1="1000204A"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94ADF8" w14:textId="0D297862" w:rsidR="00FA2834" w:rsidRDefault="00FA2834">
    <w:pPr>
      <w:pStyle w:val="Footer"/>
    </w:pPr>
  </w:p>
  <w:p w14:paraId="0AFBF1B7" w14:textId="77777777" w:rsidR="00FA2834" w:rsidRDefault="00FA28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3E071B" w14:textId="77777777" w:rsidR="00FA2834" w:rsidRDefault="00FA2834" w:rsidP="00FA2834">
      <w:r>
        <w:separator/>
      </w:r>
    </w:p>
  </w:footnote>
  <w:footnote w:type="continuationSeparator" w:id="0">
    <w:p w14:paraId="1F3159D9" w14:textId="77777777" w:rsidR="00FA2834" w:rsidRDefault="00FA2834" w:rsidP="00FA2834">
      <w:r>
        <w:continuationSeparator/>
      </w:r>
    </w:p>
  </w:footnote>
  <w:footnote w:id="1">
    <w:p w14:paraId="07D1ABD8" w14:textId="77777777" w:rsidR="00E4706E" w:rsidRDefault="00E4706E" w:rsidP="00E4706E">
      <w:pPr>
        <w:pStyle w:val="footnotedescription"/>
        <w:spacing w:after="12" w:line="253" w:lineRule="auto"/>
      </w:pPr>
      <w:r>
        <w:rPr>
          <w:rStyle w:val="footnotemark"/>
        </w:rPr>
        <w:footnoteRef/>
      </w:r>
      <w:r>
        <w:t xml:space="preserve"> As amended by the Education (Pupil Referral Units) (Application of Enactments) (England) (Amendment) Regulations 2012, which came into force on 31 May 2012 and which apply the Academies Act 2010, with modifications, to pupil referral units. </w:t>
      </w:r>
    </w:p>
  </w:footnote>
  <w:footnote w:id="2">
    <w:p w14:paraId="11BA39F0" w14:textId="77777777" w:rsidR="00E4706E" w:rsidRDefault="00E4706E" w:rsidP="00E4706E">
      <w:pPr>
        <w:pStyle w:val="footnotedescription"/>
        <w:spacing w:line="257" w:lineRule="auto"/>
      </w:pPr>
      <w:r>
        <w:rPr>
          <w:rStyle w:val="footnotemark"/>
        </w:rPr>
        <w:footnoteRef/>
      </w:r>
      <w:r>
        <w:t xml:space="preserve"> As amended by the </w:t>
      </w:r>
      <w:proofErr w:type="spellStart"/>
      <w:r>
        <w:t>The</w:t>
      </w:r>
      <w:proofErr w:type="spellEnd"/>
      <w:r>
        <w:t xml:space="preserve"> Education (Educational Provision for Improving Behaviour) (Amendment) Regulations 2012, which came into force on 1 January 2013. </w:t>
      </w:r>
    </w:p>
  </w:footnote>
  <w:footnote w:id="3">
    <w:p w14:paraId="304D7611" w14:textId="77777777" w:rsidR="00E4706E" w:rsidRDefault="00E4706E" w:rsidP="00E4706E">
      <w:pPr>
        <w:pStyle w:val="footnotedescription"/>
        <w:spacing w:after="5"/>
      </w:pPr>
      <w:r>
        <w:rPr>
          <w:rStyle w:val="footnotemark"/>
        </w:rPr>
        <w:footnoteRef/>
      </w:r>
      <w:r>
        <w:t xml:space="preserve"> Unless the pupil’s health means that full-time education would not be in his or her best interests. </w:t>
      </w:r>
    </w:p>
  </w:footnote>
  <w:footnote w:id="4">
    <w:p w14:paraId="26B747C3" w14:textId="77777777" w:rsidR="00E4706E" w:rsidRDefault="00E4706E" w:rsidP="00E4706E">
      <w:pPr>
        <w:pStyle w:val="footnotedescription"/>
        <w:spacing w:line="275" w:lineRule="auto"/>
        <w:jc w:val="both"/>
      </w:pPr>
      <w:r>
        <w:rPr>
          <w:rStyle w:val="footnotemark"/>
        </w:rPr>
        <w:footnoteRef/>
      </w:r>
      <w:r>
        <w:t xml:space="preserve"> Section 19(1) of the Education Act 1996, as amended by section 3 of the Children, Schools and Families Act 2010. </w:t>
      </w:r>
    </w:p>
  </w:footnote>
  <w:footnote w:id="5">
    <w:p w14:paraId="6048D8A8" w14:textId="77777777" w:rsidR="00E4706E" w:rsidRDefault="00E4706E" w:rsidP="00E4706E">
      <w:pPr>
        <w:pStyle w:val="footnotedescription"/>
        <w:spacing w:after="22"/>
      </w:pPr>
      <w:r>
        <w:rPr>
          <w:rStyle w:val="footnotemark"/>
        </w:rPr>
        <w:footnoteRef/>
      </w:r>
      <w:r>
        <w:t xml:space="preserve"> Section 19(4A) as amended by section 47 of the Education Act 1997. </w:t>
      </w:r>
    </w:p>
  </w:footnote>
  <w:footnote w:id="6">
    <w:p w14:paraId="65AC968C" w14:textId="77777777" w:rsidR="00E4706E" w:rsidRDefault="00E4706E" w:rsidP="00E4706E">
      <w:pPr>
        <w:pStyle w:val="footnotedescription"/>
        <w:spacing w:after="22"/>
      </w:pPr>
      <w:r>
        <w:rPr>
          <w:rStyle w:val="footnotemark"/>
        </w:rPr>
        <w:footnoteRef/>
      </w:r>
      <w:r>
        <w:t xml:space="preserve"> Section 19(2) of the Education Act 1996. </w:t>
      </w:r>
    </w:p>
  </w:footnote>
  <w:footnote w:id="7">
    <w:p w14:paraId="291859D1" w14:textId="77777777" w:rsidR="00E4706E" w:rsidRDefault="00E4706E" w:rsidP="00E4706E">
      <w:pPr>
        <w:pStyle w:val="footnotedescription"/>
        <w:spacing w:after="23"/>
      </w:pPr>
      <w:r>
        <w:rPr>
          <w:rStyle w:val="footnotemark"/>
        </w:rPr>
        <w:footnoteRef/>
      </w:r>
      <w:r>
        <w:t xml:space="preserve"> Section 19(4) of the Education Act 1996. </w:t>
      </w:r>
    </w:p>
  </w:footnote>
  <w:footnote w:id="8">
    <w:p w14:paraId="263A826A" w14:textId="77777777" w:rsidR="00E4706E" w:rsidRDefault="00E4706E" w:rsidP="00E4706E">
      <w:pPr>
        <w:pStyle w:val="footnotedescription"/>
        <w:spacing w:line="287" w:lineRule="auto"/>
        <w:ind w:right="3623"/>
      </w:pPr>
      <w:r>
        <w:rPr>
          <w:rStyle w:val="footnotemark"/>
        </w:rPr>
        <w:footnoteRef/>
      </w:r>
      <w:r>
        <w:t xml:space="preserve"> Regulation 4(10) of the Schools Forums (England) Regulations 2012. </w:t>
      </w:r>
      <w:r>
        <w:rPr>
          <w:vertAlign w:val="superscript"/>
        </w:rPr>
        <w:t>9</w:t>
      </w:r>
      <w:r>
        <w:t xml:space="preserve"> Section 100 of the Education and Inspections Act 2006. </w:t>
      </w:r>
    </w:p>
  </w:footnote>
  <w:footnote w:id="9">
    <w:p w14:paraId="2DA9EE08" w14:textId="77777777" w:rsidR="00E4706E" w:rsidRDefault="00E4706E" w:rsidP="00E4706E">
      <w:pPr>
        <w:pStyle w:val="footnotedescription"/>
        <w:spacing w:line="216" w:lineRule="auto"/>
        <w:ind w:right="176"/>
      </w:pPr>
      <w:r>
        <w:rPr>
          <w:rStyle w:val="footnotemark"/>
        </w:rPr>
        <w:footnoteRef/>
      </w:r>
      <w:r>
        <w:t xml:space="preserve"> Section 6A of the Education and Inspections Act 2006, introduced by the Education Act 2011 came into force in relation to pupil referral units on 1 September 2012. </w:t>
      </w:r>
    </w:p>
  </w:footnote>
  <w:footnote w:id="10">
    <w:p w14:paraId="6B1D745B" w14:textId="77777777" w:rsidR="00E4706E" w:rsidRDefault="00E4706E" w:rsidP="00E4706E">
      <w:pPr>
        <w:pStyle w:val="footnotedescription"/>
        <w:spacing w:line="216" w:lineRule="auto"/>
        <w:ind w:left="144" w:right="5284" w:hanging="144"/>
      </w:pPr>
      <w:r>
        <w:rPr>
          <w:rStyle w:val="footnotemark"/>
        </w:rPr>
        <w:footnoteRef/>
      </w:r>
      <w:r>
        <w:t xml:space="preserve"> As defined in section 44 of the Education Act 2005. </w:t>
      </w:r>
    </w:p>
  </w:footnote>
  <w:footnote w:id="11">
    <w:p w14:paraId="6405C3E3" w14:textId="77777777" w:rsidR="00E4706E" w:rsidRDefault="00E4706E" w:rsidP="00E4706E">
      <w:pPr>
        <w:pStyle w:val="footnotedescription"/>
        <w:spacing w:line="216" w:lineRule="auto"/>
        <w:ind w:right="152"/>
      </w:pPr>
      <w:r>
        <w:rPr>
          <w:rStyle w:val="footnotemark"/>
        </w:rPr>
        <w:footnoteRef/>
      </w:r>
      <w:r>
        <w:t xml:space="preserve"> The Education (Pupil Referral Units) (Application of Enactments) (England) Regulations 2007 as amended by The Pupil Referral Units (Miscellaneous Amendments) (England) Regulations 2012, which came into force on 1 September 2012</w:t>
      </w:r>
      <w:proofErr w:type="gramStart"/>
      <w:r>
        <w:t>. .</w:t>
      </w:r>
      <w:proofErr w:type="gramEnd"/>
      <w:r>
        <w:t xml:space="preserve"> </w:t>
      </w:r>
    </w:p>
  </w:footnote>
  <w:footnote w:id="12">
    <w:p w14:paraId="4C38CCFB" w14:textId="77777777" w:rsidR="00E4706E" w:rsidRDefault="00E4706E" w:rsidP="00E4706E">
      <w:pPr>
        <w:pStyle w:val="footnotedescription"/>
        <w:spacing w:line="216" w:lineRule="auto"/>
        <w:ind w:right="85"/>
      </w:pPr>
      <w:r>
        <w:rPr>
          <w:rStyle w:val="footnotemark"/>
        </w:rPr>
        <w:footnoteRef/>
      </w:r>
      <w:r>
        <w:t xml:space="preserve"> The Education (Short Stay Schools) (Closure) (England) Regulations 2010, SI 2010/1071 as amended by The Pupil Referral Units (Miscellaneous Amendments) (England) Regulations 2012. </w:t>
      </w:r>
    </w:p>
  </w:footnote>
  <w:footnote w:id="13">
    <w:p w14:paraId="3A1C9A24" w14:textId="77777777" w:rsidR="00E4706E" w:rsidRDefault="00E4706E" w:rsidP="00E4706E">
      <w:pPr>
        <w:pStyle w:val="footnotedescription"/>
        <w:spacing w:after="190" w:line="216" w:lineRule="auto"/>
        <w:ind w:right="207"/>
      </w:pPr>
      <w:r>
        <w:rPr>
          <w:rStyle w:val="footnotemark"/>
        </w:rPr>
        <w:footnoteRef/>
      </w:r>
      <w:r>
        <w:t xml:space="preserve"> The Education (Pupil Referral Units) (Application of Enactments) (England) Regulations 2007 as amended by The Education (Pupil Referral Units) (Application of Enactments) (England) (Amendment) Regulations 2012. </w:t>
      </w:r>
      <w:proofErr w:type="gramStart"/>
      <w:r>
        <w:rPr>
          <w:sz w:val="13"/>
        </w:rPr>
        <w:t xml:space="preserve">15 </w:t>
      </w:r>
      <w:r>
        <w:t xml:space="preserve"> The</w:t>
      </w:r>
      <w:proofErr w:type="gramEnd"/>
      <w:r>
        <w:t xml:space="preserve"> Education (Pupil Referral Units) (Management Committees etc.) (England) Regulations 2007 as amended by The Pupil Referral Units (Miscellaneous Amendments) (England) Regulations 2012. </w:t>
      </w:r>
    </w:p>
    <w:p w14:paraId="76523290" w14:textId="77777777" w:rsidR="00E4706E" w:rsidRDefault="00E4706E" w:rsidP="00E4706E">
      <w:pPr>
        <w:pStyle w:val="footnotedescription"/>
      </w:pPr>
      <w:r>
        <w:t xml:space="preserve"> </w:t>
      </w:r>
    </w:p>
  </w:footnote>
  <w:footnote w:id="14">
    <w:p w14:paraId="4A6AB633" w14:textId="77777777" w:rsidR="00E4706E" w:rsidRDefault="00E4706E" w:rsidP="00E4706E">
      <w:pPr>
        <w:pStyle w:val="footnotedescription"/>
        <w:spacing w:line="250" w:lineRule="auto"/>
        <w:ind w:right="65"/>
      </w:pPr>
      <w:r>
        <w:rPr>
          <w:rStyle w:val="footnotemark"/>
        </w:rPr>
        <w:footnoteRef/>
      </w:r>
      <w:r>
        <w:t xml:space="preserve"> See regulation 7 of the Education (Short Stay Schools) (Closure) (England) Regulations 2010, as amended by The Pupil Referral Units (Miscellaneous Amendments) (England) Regulations 2012, which came into force on 1 September 2012). </w:t>
      </w:r>
    </w:p>
  </w:footnote>
  <w:footnote w:id="15">
    <w:p w14:paraId="7ADC8DFA" w14:textId="77777777" w:rsidR="00E4706E" w:rsidRDefault="00E4706E" w:rsidP="00E4706E">
      <w:pPr>
        <w:pStyle w:val="footnotedescription"/>
        <w:spacing w:line="278" w:lineRule="auto"/>
      </w:pPr>
      <w:r>
        <w:rPr>
          <w:rStyle w:val="footnotemark"/>
        </w:rPr>
        <w:footnoteRef/>
      </w:r>
      <w:r>
        <w:t xml:space="preserve"> The Education (Pupil Referrals Units) (Management Committees etc.) (England) Regulations 2007 (as amended by The Pupil Referral Units (Miscellaneous Amendments) (England) Regulations 2012). </w:t>
      </w:r>
    </w:p>
  </w:footnote>
  <w:footnote w:id="16">
    <w:p w14:paraId="7A3FACA6" w14:textId="77777777" w:rsidR="00E4706E" w:rsidRDefault="00E4706E" w:rsidP="00E4706E">
      <w:pPr>
        <w:pStyle w:val="footnotedescription"/>
        <w:spacing w:line="270" w:lineRule="auto"/>
      </w:pPr>
      <w:r>
        <w:rPr>
          <w:rStyle w:val="footnotemark"/>
        </w:rPr>
        <w:footnoteRef/>
      </w:r>
      <w:r>
        <w:t xml:space="preserve"> Section 45 of the School Standards and Framework Act 1998, as amended by section 50 of the Education Act 2011. </w:t>
      </w:r>
    </w:p>
  </w:footnote>
  <w:footnote w:id="17">
    <w:p w14:paraId="77CF4DD1" w14:textId="77777777" w:rsidR="00E4706E" w:rsidRDefault="00E4706E" w:rsidP="00E4706E">
      <w:pPr>
        <w:pStyle w:val="footnotedescription"/>
        <w:spacing w:after="10"/>
      </w:pPr>
      <w:r>
        <w:rPr>
          <w:rStyle w:val="footnotemark"/>
        </w:rPr>
        <w:footnoteRef/>
      </w:r>
      <w:r>
        <w:t xml:space="preserve"> The School and Early Years Finance (England) Regulations 2012. </w:t>
      </w:r>
    </w:p>
  </w:footnote>
  <w:footnote w:id="18">
    <w:p w14:paraId="66E95252" w14:textId="77777777" w:rsidR="00E4706E" w:rsidRDefault="00E4706E" w:rsidP="00E4706E">
      <w:pPr>
        <w:pStyle w:val="footnotedescription"/>
        <w:spacing w:after="23"/>
      </w:pPr>
      <w:r>
        <w:rPr>
          <w:rStyle w:val="footnotemark"/>
        </w:rPr>
        <w:footnoteRef/>
      </w:r>
      <w:r>
        <w:t xml:space="preserve"> Consistent Financial Reporting (England) Regulations 2012 SI/2012/674. </w:t>
      </w:r>
    </w:p>
  </w:footnote>
  <w:footnote w:id="19">
    <w:p w14:paraId="2007F652" w14:textId="77777777" w:rsidR="00E4706E" w:rsidRDefault="00E4706E" w:rsidP="00E4706E">
      <w:pPr>
        <w:pStyle w:val="footnotedescription"/>
        <w:spacing w:line="270" w:lineRule="auto"/>
      </w:pPr>
      <w:r>
        <w:rPr>
          <w:rStyle w:val="footnotemark"/>
        </w:rPr>
        <w:footnoteRef/>
      </w:r>
      <w:r>
        <w:t xml:space="preserve"> By virtue of the application of the School Staffing (England) Regulations 2009, with modifications, applying to PRUs but from April 2013. </w:t>
      </w:r>
    </w:p>
  </w:footnote>
  <w:footnote w:id="20">
    <w:p w14:paraId="6C817C28" w14:textId="77777777" w:rsidR="00E4706E" w:rsidRDefault="00E4706E" w:rsidP="00E4706E">
      <w:pPr>
        <w:pStyle w:val="footnotedescription"/>
        <w:spacing w:line="270" w:lineRule="auto"/>
      </w:pPr>
      <w:r>
        <w:rPr>
          <w:rStyle w:val="footnotemark"/>
        </w:rPr>
        <w:footnoteRef/>
      </w:r>
      <w:r>
        <w:t xml:space="preserve"> The Pupil Referral Units (Miscellaneous Amendments) (England) Regulations 2012, which came into force on 1 September 2012. </w:t>
      </w:r>
    </w:p>
  </w:footnote>
  <w:footnote w:id="21">
    <w:p w14:paraId="3E84F89A" w14:textId="77777777" w:rsidR="00E4706E" w:rsidRDefault="00E4706E" w:rsidP="00E4706E">
      <w:pPr>
        <w:pStyle w:val="footnotedescription"/>
        <w:spacing w:line="216" w:lineRule="auto"/>
        <w:ind w:left="144" w:right="1604" w:hanging="144"/>
      </w:pPr>
      <w:r>
        <w:rPr>
          <w:rStyle w:val="footnotemark"/>
        </w:rPr>
        <w:footnoteRef/>
      </w:r>
      <w:r>
        <w:t xml:space="preserve"> See section 29A of the Education Act 2002, introduced by the Education and Skills Act 2008. </w:t>
      </w:r>
    </w:p>
  </w:footnote>
  <w:footnote w:id="22">
    <w:p w14:paraId="0E41FF58" w14:textId="77777777" w:rsidR="00E4706E" w:rsidRDefault="00E4706E" w:rsidP="00E4706E">
      <w:pPr>
        <w:pStyle w:val="footnotedescription"/>
        <w:spacing w:line="216" w:lineRule="auto"/>
        <w:ind w:right="2500"/>
      </w:pPr>
      <w:r>
        <w:rPr>
          <w:rStyle w:val="footnotemark"/>
        </w:rPr>
        <w:footnoteRef/>
      </w:r>
      <w:r>
        <w:t xml:space="preserve"> The Education (Educational Provision for Improving Behaviour) Regulations </w:t>
      </w:r>
      <w:proofErr w:type="gramStart"/>
      <w:r>
        <w:t>2010.</w:t>
      </w:r>
      <w:r>
        <w:rPr>
          <w:i/>
        </w:rPr>
        <w:t>.</w:t>
      </w:r>
      <w:proofErr w:type="gramEnd"/>
      <w:r>
        <w:t xml:space="preserve"> </w:t>
      </w:r>
      <w:proofErr w:type="gramStart"/>
      <w:r>
        <w:rPr>
          <w:sz w:val="13"/>
        </w:rPr>
        <w:t xml:space="preserve">25 </w:t>
      </w:r>
      <w:r>
        <w:t xml:space="preserve"> Section</w:t>
      </w:r>
      <w:proofErr w:type="gramEnd"/>
      <w:r>
        <w:t xml:space="preserve"> 29A of the Education Act 2002. </w:t>
      </w:r>
    </w:p>
  </w:footnote>
  <w:footnote w:id="23">
    <w:p w14:paraId="14ED8CD1" w14:textId="77777777" w:rsidR="00E4706E" w:rsidRDefault="00E4706E" w:rsidP="00E4706E">
      <w:pPr>
        <w:pStyle w:val="footnotedescription"/>
        <w:spacing w:line="216" w:lineRule="auto"/>
        <w:ind w:right="165"/>
      </w:pPr>
      <w:r>
        <w:rPr>
          <w:rStyle w:val="footnotemark"/>
        </w:rPr>
        <w:footnoteRef/>
      </w:r>
      <w:r>
        <w:t xml:space="preserve"> The Education (Educational Provision for Improving Behaviour) (Amendment) Regulations 2012, which came into force on 1 January 2013. </w:t>
      </w:r>
      <w:proofErr w:type="gramStart"/>
      <w:r>
        <w:rPr>
          <w:sz w:val="13"/>
        </w:rPr>
        <w:t xml:space="preserve">27 </w:t>
      </w:r>
      <w:r>
        <w:t xml:space="preserve"> Section</w:t>
      </w:r>
      <w:proofErr w:type="gramEnd"/>
      <w:r>
        <w:t xml:space="preserve"> 53 of the Education Act 2011 created a new type of institution: the AP Academy (which includes Free Schools). </w:t>
      </w:r>
      <w:proofErr w:type="gramStart"/>
      <w:r>
        <w:rPr>
          <w:sz w:val="13"/>
        </w:rPr>
        <w:t xml:space="preserve">28 </w:t>
      </w:r>
      <w:r>
        <w:t xml:space="preserve"> There</w:t>
      </w:r>
      <w:proofErr w:type="gramEnd"/>
      <w:r>
        <w:t xml:space="preserve"> is an annual application process for those wishing to establish AP Free Schools. </w:t>
      </w:r>
    </w:p>
  </w:footnote>
  <w:footnote w:id="24">
    <w:p w14:paraId="783FEA17" w14:textId="77777777" w:rsidR="00E4706E" w:rsidRDefault="00E4706E" w:rsidP="00E4706E">
      <w:pPr>
        <w:pStyle w:val="footnotedescription"/>
        <w:spacing w:line="216" w:lineRule="auto"/>
        <w:ind w:right="174"/>
      </w:pPr>
      <w:r>
        <w:rPr>
          <w:rStyle w:val="footnotemark"/>
        </w:rPr>
        <w:footnoteRef/>
      </w:r>
      <w:r>
        <w:t xml:space="preserve"> The Education (Pupil Referral Units) (Application of Enactments) (England) Regulations 2007 (as amended by the Education (Pupil Referral Units) (Application of Enactments) (England) (Amendment) Regulations 2012). </w:t>
      </w:r>
    </w:p>
  </w:footnote>
  <w:footnote w:id="25">
    <w:p w14:paraId="47046F17" w14:textId="77777777" w:rsidR="00E4706E" w:rsidRDefault="00E4706E" w:rsidP="00E4706E">
      <w:pPr>
        <w:pStyle w:val="footnotedescription"/>
        <w:spacing w:line="216" w:lineRule="auto"/>
        <w:ind w:left="144" w:right="2194" w:hanging="144"/>
      </w:pPr>
      <w:r>
        <w:rPr>
          <w:rStyle w:val="footnotemark"/>
        </w:rPr>
        <w:footnoteRef/>
      </w:r>
      <w:r>
        <w:t xml:space="preserve"> Pupil Referral Units (Miscellaneous Amendments) (No.2) (England) Regulations 2012. </w:t>
      </w:r>
    </w:p>
  </w:footnote>
  <w:footnote w:id="26">
    <w:p w14:paraId="10268D37" w14:textId="77777777" w:rsidR="00E4706E" w:rsidRDefault="00E4706E" w:rsidP="00E4706E">
      <w:pPr>
        <w:pStyle w:val="footnotedescription"/>
        <w:spacing w:line="275" w:lineRule="auto"/>
      </w:pPr>
      <w:r>
        <w:rPr>
          <w:rStyle w:val="footnotemark"/>
        </w:rPr>
        <w:footnoteRef/>
      </w:r>
      <w:r>
        <w:t xml:space="preserve"> Section 19(4A) of the Education Act 1996 relates to local authorities’ conduct in discharging duties under section 19. Section 100(4) of the Education and Inspections Act 2006 relates to how schools arrange education for pupils on fixed period exclusions. Section 29A relates to maintained schools’ use of off-site direction powers. </w:t>
      </w:r>
    </w:p>
  </w:footnote>
  <w:footnote w:id="27">
    <w:p w14:paraId="320431E0" w14:textId="77777777" w:rsidR="00E4706E" w:rsidRDefault="00E4706E" w:rsidP="00E4706E">
      <w:pPr>
        <w:pStyle w:val="footnotedescription"/>
        <w:spacing w:line="260" w:lineRule="auto"/>
      </w:pPr>
      <w:r>
        <w:rPr>
          <w:rStyle w:val="footnotemark"/>
        </w:rPr>
        <w:footnoteRef/>
      </w:r>
      <w:r>
        <w:t xml:space="preserve"> An AP provider should be registered as an independent school if it meets the criteria for registration (that it provides full-time education to five or more full-time pupils of compulsory school age, or one such pupil who is looked-after or has a statement of SEN). All AP Academies and AP Free Schools must be registered as independent schools </w:t>
      </w:r>
      <w:proofErr w:type="gramStart"/>
      <w:r>
        <w:t>whether or not</w:t>
      </w:r>
      <w:proofErr w:type="gramEnd"/>
      <w:r>
        <w:t xml:space="preserve"> they are full-time or part-time.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30852"/>
    <w:multiLevelType w:val="hybridMultilevel"/>
    <w:tmpl w:val="7310B47C"/>
    <w:lvl w:ilvl="0" w:tplc="DF10EB4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BE46280"/>
    <w:multiLevelType w:val="hybridMultilevel"/>
    <w:tmpl w:val="1660C58A"/>
    <w:lvl w:ilvl="0" w:tplc="E9842E48">
      <w:start w:val="14"/>
      <w:numFmt w:val="decimal"/>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D60EB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09C254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9C418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2CD56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5105BE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D94016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E48AC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7E23CA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EEB7ED4"/>
    <w:multiLevelType w:val="hybridMultilevel"/>
    <w:tmpl w:val="C526B8AE"/>
    <w:lvl w:ilvl="0" w:tplc="8B9EA934">
      <w:start w:val="1"/>
      <w:numFmt w:val="bullet"/>
      <w:lvlText w:val="•"/>
      <w:lvlJc w:val="left"/>
      <w:pPr>
        <w:ind w:left="7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4EEAA8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1DA8E6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718EF6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9815D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74083B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7AAB92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383DC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92E8A1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B9F64C8"/>
    <w:multiLevelType w:val="hybridMultilevel"/>
    <w:tmpl w:val="0EEE3260"/>
    <w:lvl w:ilvl="0" w:tplc="1D268342">
      <w:start w:val="28"/>
      <w:numFmt w:val="decimal"/>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886E2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74B49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486823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94FD8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150DEB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478586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860E8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930E02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C3D0AA4"/>
    <w:multiLevelType w:val="hybridMultilevel"/>
    <w:tmpl w:val="E702B596"/>
    <w:lvl w:ilvl="0" w:tplc="CCAEC8D0">
      <w:start w:val="1"/>
      <w:numFmt w:val="decimal"/>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5C4F2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E86ECC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7A2F40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AC21F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A8C447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E9E966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80260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2203DB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0811C06"/>
    <w:multiLevelType w:val="hybridMultilevel"/>
    <w:tmpl w:val="A18ACECE"/>
    <w:lvl w:ilvl="0" w:tplc="6ADC1B7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4E6B8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3C65DAE">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0F6F91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FADB42">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D2AE4B8">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E0CDAA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84A542">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7C063A4">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6B06169"/>
    <w:multiLevelType w:val="hybridMultilevel"/>
    <w:tmpl w:val="8784633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2EEC5A94"/>
    <w:multiLevelType w:val="hybridMultilevel"/>
    <w:tmpl w:val="47108568"/>
    <w:lvl w:ilvl="0" w:tplc="7CFA23AA">
      <w:start w:val="41"/>
      <w:numFmt w:val="decimal"/>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703AB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DF0A62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4907B3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5694C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110F40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6E49BB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76AF0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34AAA1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7FF6952"/>
    <w:multiLevelType w:val="hybridMultilevel"/>
    <w:tmpl w:val="8E2808EC"/>
    <w:lvl w:ilvl="0" w:tplc="C17E7C9E">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864196">
      <w:start w:val="1"/>
      <w:numFmt w:val="bullet"/>
      <w:lvlText w:val="o"/>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F2ADFF6">
      <w:start w:val="1"/>
      <w:numFmt w:val="bullet"/>
      <w:lvlText w:val="▪"/>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30AE910">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52BCF8">
      <w:start w:val="1"/>
      <w:numFmt w:val="bullet"/>
      <w:lvlText w:val="o"/>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58E29CA">
      <w:start w:val="1"/>
      <w:numFmt w:val="bullet"/>
      <w:lvlText w:val="▪"/>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7064DD0">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0298B0">
      <w:start w:val="1"/>
      <w:numFmt w:val="bullet"/>
      <w:lvlText w:val="o"/>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2684B8C">
      <w:start w:val="1"/>
      <w:numFmt w:val="bullet"/>
      <w:lvlText w:val="▪"/>
      <w:lvlJc w:val="left"/>
      <w:pPr>
        <w:ind w:left="7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AAB7749"/>
    <w:multiLevelType w:val="hybridMultilevel"/>
    <w:tmpl w:val="7646C23C"/>
    <w:lvl w:ilvl="0" w:tplc="7082A612">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7082A612">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73475C"/>
    <w:multiLevelType w:val="hybridMultilevel"/>
    <w:tmpl w:val="B082DC62"/>
    <w:lvl w:ilvl="0" w:tplc="1FD208F0">
      <w:start w:val="31"/>
      <w:numFmt w:val="decimal"/>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5C54B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8DE1A7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4CE24A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C6C98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F0A6D3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1F0149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3CA21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91EF00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CAA0DC0"/>
    <w:multiLevelType w:val="hybridMultilevel"/>
    <w:tmpl w:val="87D21A9A"/>
    <w:lvl w:ilvl="0" w:tplc="DE4C988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628A9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2AA3FE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424D8C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DE9AF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EE4D54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D065A4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34ABB7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040058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F1718C0"/>
    <w:multiLevelType w:val="hybridMultilevel"/>
    <w:tmpl w:val="8250A436"/>
    <w:lvl w:ilvl="0" w:tplc="1AA22626">
      <w:start w:val="23"/>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AA376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184B564">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27C0780">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50C93E">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46BD6A">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5A2A86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00A58E">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0023F16">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1910BF6"/>
    <w:multiLevelType w:val="hybridMultilevel"/>
    <w:tmpl w:val="2980657A"/>
    <w:lvl w:ilvl="0" w:tplc="84B810C6">
      <w:start w:val="34"/>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98D81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190E1E6">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A5CDA1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A8F722">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AFA656E">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914D55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72F2AE">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73C5A3E">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FF77E87"/>
    <w:multiLevelType w:val="hybridMultilevel"/>
    <w:tmpl w:val="B650A768"/>
    <w:lvl w:ilvl="0" w:tplc="8F3EBFC6">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3DD0DA6"/>
    <w:multiLevelType w:val="hybridMultilevel"/>
    <w:tmpl w:val="AB149D2E"/>
    <w:lvl w:ilvl="0" w:tplc="7BA00484">
      <w:start w:val="9"/>
      <w:numFmt w:val="decimal"/>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3C2084">
      <w:start w:val="1"/>
      <w:numFmt w:val="lowerLetter"/>
      <w:lvlText w:val="%2)"/>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F927E58">
      <w:start w:val="1"/>
      <w:numFmt w:val="lowerRoman"/>
      <w:lvlText w:val="%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B8A395C">
      <w:start w:val="1"/>
      <w:numFmt w:val="decimal"/>
      <w:lvlText w:val="%4"/>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A0A220">
      <w:start w:val="1"/>
      <w:numFmt w:val="lowerLetter"/>
      <w:lvlText w:val="%5"/>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C1E0838">
      <w:start w:val="1"/>
      <w:numFmt w:val="lowerRoman"/>
      <w:lvlText w:val="%6"/>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EB85E7C">
      <w:start w:val="1"/>
      <w:numFmt w:val="decimal"/>
      <w:lvlText w:val="%7"/>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5EC856">
      <w:start w:val="1"/>
      <w:numFmt w:val="lowerLetter"/>
      <w:lvlText w:val="%8"/>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508F914">
      <w:start w:val="1"/>
      <w:numFmt w:val="lowerRoman"/>
      <w:lvlText w:val="%9"/>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8FF78AD"/>
    <w:multiLevelType w:val="hybridMultilevel"/>
    <w:tmpl w:val="D23003C8"/>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7" w15:restartNumberingAfterBreak="0">
    <w:nsid w:val="5F300475"/>
    <w:multiLevelType w:val="hybridMultilevel"/>
    <w:tmpl w:val="3724E4D8"/>
    <w:lvl w:ilvl="0" w:tplc="F05A4D2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B6B7CA">
      <w:start w:val="1"/>
      <w:numFmt w:val="bullet"/>
      <w:lvlText w:val="o"/>
      <w:lvlJc w:val="left"/>
      <w:pPr>
        <w:ind w:left="15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216265A">
      <w:start w:val="1"/>
      <w:numFmt w:val="bullet"/>
      <w:lvlText w:val="▪"/>
      <w:lvlJc w:val="left"/>
      <w:pPr>
        <w:ind w:left="22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3AC0D2E">
      <w:start w:val="1"/>
      <w:numFmt w:val="bullet"/>
      <w:lvlText w:val="•"/>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E40662">
      <w:start w:val="1"/>
      <w:numFmt w:val="bullet"/>
      <w:lvlText w:val="o"/>
      <w:lvlJc w:val="left"/>
      <w:pPr>
        <w:ind w:left="36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8C6D458">
      <w:start w:val="1"/>
      <w:numFmt w:val="bullet"/>
      <w:lvlText w:val="▪"/>
      <w:lvlJc w:val="left"/>
      <w:pPr>
        <w:ind w:left="43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0C27F5E">
      <w:start w:val="1"/>
      <w:numFmt w:val="bullet"/>
      <w:lvlText w:val="•"/>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E6CE9E">
      <w:start w:val="1"/>
      <w:numFmt w:val="bullet"/>
      <w:lvlText w:val="o"/>
      <w:lvlJc w:val="left"/>
      <w:pPr>
        <w:ind w:left="58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C5043AA">
      <w:start w:val="1"/>
      <w:numFmt w:val="bullet"/>
      <w:lvlText w:val="▪"/>
      <w:lvlJc w:val="left"/>
      <w:pPr>
        <w:ind w:left="65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18C7CE4"/>
    <w:multiLevelType w:val="hybridMultilevel"/>
    <w:tmpl w:val="1A8CB982"/>
    <w:lvl w:ilvl="0" w:tplc="3A7E632E">
      <w:start w:val="26"/>
      <w:numFmt w:val="decimal"/>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274620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E1E1A2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A88797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94A69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0FCDF1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88E28B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A08964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B98B7B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1996C90"/>
    <w:multiLevelType w:val="hybridMultilevel"/>
    <w:tmpl w:val="530EB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ED67D3"/>
    <w:multiLevelType w:val="hybridMultilevel"/>
    <w:tmpl w:val="C242E7F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6E6730BF"/>
    <w:multiLevelType w:val="hybridMultilevel"/>
    <w:tmpl w:val="8D58003E"/>
    <w:lvl w:ilvl="0" w:tplc="C82CF86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3A790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C66779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61A479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1C4C3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024F2C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BA253F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4D26CE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7AEDBD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E740B4A"/>
    <w:multiLevelType w:val="hybridMultilevel"/>
    <w:tmpl w:val="6C7C44D4"/>
    <w:lvl w:ilvl="0" w:tplc="DCF67082">
      <w:start w:val="44"/>
      <w:numFmt w:val="decimal"/>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72D71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B2CF86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5DA1F2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E0429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B3C658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488343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B42490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0DACAF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FCB6A9A"/>
    <w:multiLevelType w:val="hybridMultilevel"/>
    <w:tmpl w:val="A2BA344C"/>
    <w:lvl w:ilvl="0" w:tplc="C8445536">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8AC10A">
      <w:start w:val="1"/>
      <w:numFmt w:val="bullet"/>
      <w:lvlText w:val="o"/>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8A61336">
      <w:start w:val="1"/>
      <w:numFmt w:val="bullet"/>
      <w:lvlText w:val="▪"/>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8746010">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5EBE82">
      <w:start w:val="1"/>
      <w:numFmt w:val="bullet"/>
      <w:lvlText w:val="o"/>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650698A">
      <w:start w:val="1"/>
      <w:numFmt w:val="bullet"/>
      <w:lvlText w:val="▪"/>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2A1F90">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4A0804">
      <w:start w:val="1"/>
      <w:numFmt w:val="bullet"/>
      <w:lvlText w:val="o"/>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F82F39C">
      <w:start w:val="1"/>
      <w:numFmt w:val="bullet"/>
      <w:lvlText w:val="▪"/>
      <w:lvlJc w:val="left"/>
      <w:pPr>
        <w:ind w:left="7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23"/>
  </w:num>
  <w:num w:numId="2">
    <w:abstractNumId w:val="8"/>
  </w:num>
  <w:num w:numId="3">
    <w:abstractNumId w:val="19"/>
  </w:num>
  <w:num w:numId="4">
    <w:abstractNumId w:val="16"/>
  </w:num>
  <w:num w:numId="5">
    <w:abstractNumId w:val="11"/>
  </w:num>
  <w:num w:numId="6">
    <w:abstractNumId w:val="17"/>
  </w:num>
  <w:num w:numId="7">
    <w:abstractNumId w:val="2"/>
  </w:num>
  <w:num w:numId="8">
    <w:abstractNumId w:val="4"/>
  </w:num>
  <w:num w:numId="9">
    <w:abstractNumId w:val="15"/>
  </w:num>
  <w:num w:numId="10">
    <w:abstractNumId w:val="5"/>
  </w:num>
  <w:num w:numId="11">
    <w:abstractNumId w:val="1"/>
  </w:num>
  <w:num w:numId="12">
    <w:abstractNumId w:val="12"/>
  </w:num>
  <w:num w:numId="13">
    <w:abstractNumId w:val="18"/>
  </w:num>
  <w:num w:numId="14">
    <w:abstractNumId w:val="3"/>
  </w:num>
  <w:num w:numId="15">
    <w:abstractNumId w:val="21"/>
  </w:num>
  <w:num w:numId="16">
    <w:abstractNumId w:val="10"/>
  </w:num>
  <w:num w:numId="17">
    <w:abstractNumId w:val="13"/>
  </w:num>
  <w:num w:numId="18">
    <w:abstractNumId w:val="7"/>
  </w:num>
  <w:num w:numId="19">
    <w:abstractNumId w:val="22"/>
  </w:num>
  <w:num w:numId="20">
    <w:abstractNumId w:val="9"/>
  </w:num>
  <w:num w:numId="21">
    <w:abstractNumId w:val="0"/>
  </w:num>
  <w:num w:numId="22">
    <w:abstractNumId w:val="14"/>
  </w:num>
  <w:num w:numId="23">
    <w:abstractNumId w:val="20"/>
  </w:num>
  <w:num w:numId="24">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879"/>
    <w:rsid w:val="001840C6"/>
    <w:rsid w:val="001A544E"/>
    <w:rsid w:val="0023609F"/>
    <w:rsid w:val="0024626D"/>
    <w:rsid w:val="00476A97"/>
    <w:rsid w:val="004C7E4C"/>
    <w:rsid w:val="005067CD"/>
    <w:rsid w:val="00593AF1"/>
    <w:rsid w:val="005E774E"/>
    <w:rsid w:val="00611EE8"/>
    <w:rsid w:val="008832A1"/>
    <w:rsid w:val="009E4B2F"/>
    <w:rsid w:val="00A94236"/>
    <w:rsid w:val="00AB3A72"/>
    <w:rsid w:val="00AC55E8"/>
    <w:rsid w:val="00AD088D"/>
    <w:rsid w:val="00BC6F8D"/>
    <w:rsid w:val="00D73923"/>
    <w:rsid w:val="00E36B9B"/>
    <w:rsid w:val="00E4706E"/>
    <w:rsid w:val="00F20879"/>
    <w:rsid w:val="00F40CC1"/>
    <w:rsid w:val="00FA28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C553E"/>
  <w15:chartTrackingRefBased/>
  <w15:docId w15:val="{51CFDCFB-6C95-48DA-A591-4BB30702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A72"/>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link w:val="Heading1Char"/>
    <w:uiPriority w:val="9"/>
    <w:qFormat/>
    <w:rsid w:val="00A94236"/>
    <w:pPr>
      <w:spacing w:before="100" w:beforeAutospacing="1" w:after="100" w:afterAutospacing="1"/>
      <w:outlineLvl w:val="0"/>
    </w:pPr>
    <w:rPr>
      <w:b/>
      <w:bCs/>
      <w:kern w:val="36"/>
      <w:sz w:val="39"/>
      <w:szCs w:val="39"/>
    </w:rPr>
  </w:style>
  <w:style w:type="paragraph" w:styleId="Heading2">
    <w:name w:val="heading 2"/>
    <w:basedOn w:val="Normal"/>
    <w:link w:val="Heading2Char"/>
    <w:uiPriority w:val="9"/>
    <w:qFormat/>
    <w:rsid w:val="00A94236"/>
    <w:pPr>
      <w:spacing w:before="100" w:beforeAutospacing="1" w:after="100" w:afterAutospacing="1"/>
      <w:outlineLvl w:val="1"/>
    </w:pPr>
    <w:rPr>
      <w:b/>
      <w:bCs/>
      <w:color w:val="1E7FD8"/>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20879"/>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F20879"/>
    <w:pPr>
      <w:spacing w:after="0" w:line="240" w:lineRule="auto"/>
    </w:pPr>
  </w:style>
  <w:style w:type="character" w:styleId="Hyperlink">
    <w:name w:val="Hyperlink"/>
    <w:basedOn w:val="DefaultParagraphFont"/>
    <w:uiPriority w:val="99"/>
    <w:unhideWhenUsed/>
    <w:rsid w:val="00AC55E8"/>
    <w:rPr>
      <w:color w:val="0563C1" w:themeColor="hyperlink"/>
      <w:u w:val="single"/>
    </w:rPr>
  </w:style>
  <w:style w:type="paragraph" w:styleId="ListParagraph">
    <w:name w:val="List Paragraph"/>
    <w:basedOn w:val="Normal"/>
    <w:uiPriority w:val="34"/>
    <w:qFormat/>
    <w:rsid w:val="00AC55E8"/>
    <w:pPr>
      <w:ind w:left="720"/>
      <w:contextualSpacing/>
    </w:pPr>
  </w:style>
  <w:style w:type="character" w:customStyle="1" w:styleId="Heading1Char">
    <w:name w:val="Heading 1 Char"/>
    <w:basedOn w:val="DefaultParagraphFont"/>
    <w:link w:val="Heading1"/>
    <w:uiPriority w:val="9"/>
    <w:rsid w:val="00A94236"/>
    <w:rPr>
      <w:rFonts w:ascii="Times New Roman" w:eastAsia="Times New Roman" w:hAnsi="Times New Roman" w:cs="Times New Roman"/>
      <w:b/>
      <w:bCs/>
      <w:kern w:val="36"/>
      <w:sz w:val="39"/>
      <w:szCs w:val="39"/>
      <w:lang w:eastAsia="en-GB"/>
    </w:rPr>
  </w:style>
  <w:style w:type="character" w:customStyle="1" w:styleId="Heading2Char">
    <w:name w:val="Heading 2 Char"/>
    <w:basedOn w:val="DefaultParagraphFont"/>
    <w:link w:val="Heading2"/>
    <w:uiPriority w:val="9"/>
    <w:rsid w:val="00A94236"/>
    <w:rPr>
      <w:rFonts w:ascii="Times New Roman" w:eastAsia="Times New Roman" w:hAnsi="Times New Roman" w:cs="Times New Roman"/>
      <w:b/>
      <w:bCs/>
      <w:color w:val="1E7FD8"/>
      <w:sz w:val="33"/>
      <w:szCs w:val="33"/>
      <w:lang w:eastAsia="en-GB"/>
    </w:rPr>
  </w:style>
  <w:style w:type="character" w:styleId="Strong">
    <w:name w:val="Strong"/>
    <w:basedOn w:val="DefaultParagraphFont"/>
    <w:uiPriority w:val="22"/>
    <w:qFormat/>
    <w:rsid w:val="00A94236"/>
    <w:rPr>
      <w:b/>
      <w:bCs/>
    </w:rPr>
  </w:style>
  <w:style w:type="paragraph" w:styleId="NormalWeb">
    <w:name w:val="Normal (Web)"/>
    <w:basedOn w:val="Normal"/>
    <w:uiPriority w:val="99"/>
    <w:unhideWhenUsed/>
    <w:rsid w:val="00A94236"/>
  </w:style>
  <w:style w:type="paragraph" w:customStyle="1" w:styleId="cookie-notice-message">
    <w:name w:val="cookie-notice-message"/>
    <w:basedOn w:val="Normal"/>
    <w:rsid w:val="00A94236"/>
    <w:rPr>
      <w:color w:val="717171"/>
    </w:rPr>
  </w:style>
  <w:style w:type="character" w:customStyle="1" w:styleId="navigation-bar-title">
    <w:name w:val="navigation-bar-title"/>
    <w:basedOn w:val="DefaultParagraphFont"/>
    <w:rsid w:val="00A94236"/>
  </w:style>
  <w:style w:type="character" w:customStyle="1" w:styleId="login-link">
    <w:name w:val="login-link"/>
    <w:basedOn w:val="DefaultParagraphFont"/>
    <w:rsid w:val="00A94236"/>
  </w:style>
  <w:style w:type="character" w:customStyle="1" w:styleId="motto1">
    <w:name w:val="motto1"/>
    <w:basedOn w:val="DefaultParagraphFont"/>
    <w:rsid w:val="00A94236"/>
    <w:rPr>
      <w:vanish w:val="0"/>
      <w:webHidden w:val="0"/>
      <w:color w:val="FFFFFF"/>
      <w:sz w:val="57"/>
      <w:szCs w:val="57"/>
      <w:specVanish w:val="0"/>
    </w:rPr>
  </w:style>
  <w:style w:type="character" w:customStyle="1" w:styleId="cookie-icon-text1">
    <w:name w:val="cookie-icon-text1"/>
    <w:basedOn w:val="DefaultParagraphFont"/>
    <w:rsid w:val="00A94236"/>
  </w:style>
  <w:style w:type="character" w:customStyle="1" w:styleId="cookie-notice-header1">
    <w:name w:val="cookie-notice-header1"/>
    <w:basedOn w:val="DefaultParagraphFont"/>
    <w:rsid w:val="00A94236"/>
    <w:rPr>
      <w:b/>
      <w:bCs/>
      <w:vanish w:val="0"/>
      <w:webHidden w:val="0"/>
      <w:color w:val="FFFFFF"/>
      <w:shd w:val="clear" w:color="auto" w:fill="FFB100"/>
      <w:specVanish w:val="0"/>
    </w:rPr>
  </w:style>
  <w:style w:type="character" w:customStyle="1" w:styleId="activity-link2">
    <w:name w:val="activity-link2"/>
    <w:basedOn w:val="DefaultParagraphFont"/>
    <w:rsid w:val="00A94236"/>
    <w:rPr>
      <w:rFonts w:ascii="Arial" w:hAnsi="Arial" w:cs="Arial" w:hint="default"/>
      <w:strike w:val="0"/>
      <w:dstrike w:val="0"/>
      <w:color w:val="1155CC"/>
      <w:sz w:val="17"/>
      <w:szCs w:val="17"/>
      <w:u w:val="none"/>
      <w:effect w:val="none"/>
      <w:bdr w:val="none" w:sz="0" w:space="0" w:color="auto" w:frame="1"/>
      <w:vertAlign w:val="baseline"/>
    </w:rPr>
  </w:style>
  <w:style w:type="table" w:customStyle="1" w:styleId="TableGrid1">
    <w:name w:val="Table Grid1"/>
    <w:basedOn w:val="TableNormal"/>
    <w:next w:val="TableGrid"/>
    <w:uiPriority w:val="39"/>
    <w:rsid w:val="00611E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611E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C6F8D"/>
    <w:rPr>
      <w:color w:val="605E5C"/>
      <w:shd w:val="clear" w:color="auto" w:fill="E1DFDD"/>
    </w:rPr>
  </w:style>
  <w:style w:type="paragraph" w:styleId="Header">
    <w:name w:val="header"/>
    <w:basedOn w:val="Normal"/>
    <w:link w:val="HeaderChar"/>
    <w:uiPriority w:val="99"/>
    <w:unhideWhenUsed/>
    <w:rsid w:val="00FA2834"/>
    <w:pPr>
      <w:tabs>
        <w:tab w:val="center" w:pos="4513"/>
        <w:tab w:val="right" w:pos="9026"/>
      </w:tabs>
    </w:pPr>
  </w:style>
  <w:style w:type="character" w:customStyle="1" w:styleId="HeaderChar">
    <w:name w:val="Header Char"/>
    <w:basedOn w:val="DefaultParagraphFont"/>
    <w:link w:val="Header"/>
    <w:uiPriority w:val="99"/>
    <w:rsid w:val="00FA2834"/>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FA2834"/>
    <w:pPr>
      <w:tabs>
        <w:tab w:val="center" w:pos="4513"/>
        <w:tab w:val="right" w:pos="9026"/>
      </w:tabs>
    </w:pPr>
  </w:style>
  <w:style w:type="character" w:customStyle="1" w:styleId="FooterChar">
    <w:name w:val="Footer Char"/>
    <w:basedOn w:val="DefaultParagraphFont"/>
    <w:link w:val="Footer"/>
    <w:uiPriority w:val="99"/>
    <w:rsid w:val="00FA2834"/>
    <w:rPr>
      <w:rFonts w:ascii="Times New Roman" w:eastAsia="Times New Roman" w:hAnsi="Times New Roman" w:cs="Times New Roman"/>
      <w:sz w:val="24"/>
      <w:szCs w:val="24"/>
      <w:lang w:eastAsia="en-GB"/>
    </w:rPr>
  </w:style>
  <w:style w:type="paragraph" w:customStyle="1" w:styleId="footnotedescription">
    <w:name w:val="footnote description"/>
    <w:next w:val="Normal"/>
    <w:link w:val="footnotedescriptionChar"/>
    <w:hidden/>
    <w:rsid w:val="00E4706E"/>
    <w:pPr>
      <w:spacing w:after="0"/>
    </w:pPr>
    <w:rPr>
      <w:rFonts w:ascii="Arial" w:eastAsia="Arial" w:hAnsi="Arial" w:cs="Arial"/>
      <w:color w:val="000000"/>
      <w:sz w:val="20"/>
      <w:lang w:eastAsia="en-GB"/>
    </w:rPr>
  </w:style>
  <w:style w:type="character" w:customStyle="1" w:styleId="footnotedescriptionChar">
    <w:name w:val="footnote description Char"/>
    <w:link w:val="footnotedescription"/>
    <w:rsid w:val="00E4706E"/>
    <w:rPr>
      <w:rFonts w:ascii="Arial" w:eastAsia="Arial" w:hAnsi="Arial" w:cs="Arial"/>
      <w:color w:val="000000"/>
      <w:sz w:val="20"/>
      <w:lang w:eastAsia="en-GB"/>
    </w:rPr>
  </w:style>
  <w:style w:type="character" w:customStyle="1" w:styleId="footnotemark">
    <w:name w:val="footnote mark"/>
    <w:hidden/>
    <w:rsid w:val="00E4706E"/>
    <w:rPr>
      <w:rFonts w:ascii="Arial" w:eastAsia="Arial" w:hAnsi="Arial" w:cs="Arial"/>
      <w:color w:val="000000"/>
      <w:sz w:val="20"/>
      <w:vertAlign w:val="superscript"/>
    </w:rPr>
  </w:style>
  <w:style w:type="table" w:customStyle="1" w:styleId="TableGrid0">
    <w:name w:val="TableGrid"/>
    <w:rsid w:val="00E4706E"/>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3420309">
      <w:bodyDiv w:val="1"/>
      <w:marLeft w:val="0"/>
      <w:marRight w:val="0"/>
      <w:marTop w:val="0"/>
      <w:marBottom w:val="0"/>
      <w:divBdr>
        <w:top w:val="none" w:sz="0" w:space="0" w:color="auto"/>
        <w:left w:val="none" w:sz="0" w:space="0" w:color="auto"/>
        <w:bottom w:val="none" w:sz="0" w:space="0" w:color="auto"/>
        <w:right w:val="none" w:sz="0" w:space="0" w:color="auto"/>
      </w:divBdr>
      <w:divsChild>
        <w:div w:id="262609848">
          <w:marLeft w:val="0"/>
          <w:marRight w:val="0"/>
          <w:marTop w:val="0"/>
          <w:marBottom w:val="0"/>
          <w:divBdr>
            <w:top w:val="none" w:sz="0" w:space="0" w:color="auto"/>
            <w:left w:val="none" w:sz="0" w:space="0" w:color="auto"/>
            <w:bottom w:val="none" w:sz="0" w:space="0" w:color="auto"/>
            <w:right w:val="none" w:sz="0" w:space="0" w:color="auto"/>
          </w:divBdr>
        </w:div>
        <w:div w:id="1410809404">
          <w:marLeft w:val="0"/>
          <w:marRight w:val="0"/>
          <w:marTop w:val="0"/>
          <w:marBottom w:val="0"/>
          <w:divBdr>
            <w:top w:val="none" w:sz="0" w:space="0" w:color="auto"/>
            <w:left w:val="none" w:sz="0" w:space="0" w:color="auto"/>
            <w:bottom w:val="none" w:sz="0" w:space="0" w:color="auto"/>
            <w:right w:val="none" w:sz="0" w:space="0" w:color="auto"/>
          </w:divBdr>
          <w:divsChild>
            <w:div w:id="1757437490">
              <w:marLeft w:val="0"/>
              <w:marRight w:val="0"/>
              <w:marTop w:val="0"/>
              <w:marBottom w:val="0"/>
              <w:divBdr>
                <w:top w:val="none" w:sz="0" w:space="0" w:color="auto"/>
                <w:left w:val="none" w:sz="0" w:space="0" w:color="auto"/>
                <w:bottom w:val="none" w:sz="0" w:space="0" w:color="auto"/>
                <w:right w:val="none" w:sz="0" w:space="0" w:color="auto"/>
              </w:divBdr>
              <w:divsChild>
                <w:div w:id="133643447">
                  <w:marLeft w:val="0"/>
                  <w:marRight w:val="0"/>
                  <w:marTop w:val="0"/>
                  <w:marBottom w:val="0"/>
                  <w:divBdr>
                    <w:top w:val="none" w:sz="0" w:space="0" w:color="auto"/>
                    <w:left w:val="none" w:sz="0" w:space="0" w:color="auto"/>
                    <w:bottom w:val="none" w:sz="0" w:space="0" w:color="auto"/>
                    <w:right w:val="none" w:sz="0" w:space="0" w:color="auto"/>
                  </w:divBdr>
                  <w:divsChild>
                    <w:div w:id="1624580595">
                      <w:marLeft w:val="0"/>
                      <w:marRight w:val="0"/>
                      <w:marTop w:val="0"/>
                      <w:marBottom w:val="0"/>
                      <w:divBdr>
                        <w:top w:val="none" w:sz="0" w:space="0" w:color="auto"/>
                        <w:left w:val="none" w:sz="0" w:space="0" w:color="auto"/>
                        <w:bottom w:val="none" w:sz="0" w:space="0" w:color="auto"/>
                        <w:right w:val="none" w:sz="0" w:space="0" w:color="auto"/>
                      </w:divBdr>
                      <w:divsChild>
                        <w:div w:id="294990063">
                          <w:marLeft w:val="0"/>
                          <w:marRight w:val="0"/>
                          <w:marTop w:val="0"/>
                          <w:marBottom w:val="0"/>
                          <w:divBdr>
                            <w:top w:val="none" w:sz="0" w:space="0" w:color="auto"/>
                            <w:left w:val="none" w:sz="0" w:space="0" w:color="auto"/>
                            <w:bottom w:val="none" w:sz="0" w:space="0" w:color="auto"/>
                            <w:right w:val="none" w:sz="0" w:space="0" w:color="auto"/>
                          </w:divBdr>
                          <w:divsChild>
                            <w:div w:id="1454904465">
                              <w:marLeft w:val="0"/>
                              <w:marRight w:val="0"/>
                              <w:marTop w:val="0"/>
                              <w:marBottom w:val="0"/>
                              <w:divBdr>
                                <w:top w:val="none" w:sz="0" w:space="0" w:color="auto"/>
                                <w:left w:val="none" w:sz="0" w:space="0" w:color="auto"/>
                                <w:bottom w:val="none" w:sz="0" w:space="0" w:color="auto"/>
                                <w:right w:val="none" w:sz="0" w:space="0" w:color="auto"/>
                              </w:divBdr>
                              <w:divsChild>
                                <w:div w:id="124256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855258">
                  <w:marLeft w:val="0"/>
                  <w:marRight w:val="0"/>
                  <w:marTop w:val="0"/>
                  <w:marBottom w:val="0"/>
                  <w:divBdr>
                    <w:top w:val="none" w:sz="0" w:space="0" w:color="auto"/>
                    <w:left w:val="none" w:sz="0" w:space="0" w:color="auto"/>
                    <w:bottom w:val="none" w:sz="0" w:space="0" w:color="auto"/>
                    <w:right w:val="none" w:sz="0" w:space="0" w:color="auto"/>
                  </w:divBdr>
                </w:div>
                <w:div w:id="44770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261575">
          <w:marLeft w:val="0"/>
          <w:marRight w:val="225"/>
          <w:marTop w:val="0"/>
          <w:marBottom w:val="0"/>
          <w:divBdr>
            <w:top w:val="none" w:sz="0" w:space="0" w:color="auto"/>
            <w:left w:val="none" w:sz="0" w:space="0" w:color="auto"/>
            <w:bottom w:val="none" w:sz="0" w:space="0" w:color="auto"/>
            <w:right w:val="none" w:sz="0" w:space="0" w:color="auto"/>
          </w:divBdr>
        </w:div>
        <w:div w:id="1333607586">
          <w:marLeft w:val="0"/>
          <w:marRight w:val="0"/>
          <w:marTop w:val="0"/>
          <w:marBottom w:val="0"/>
          <w:divBdr>
            <w:top w:val="none" w:sz="0" w:space="0" w:color="auto"/>
            <w:left w:val="none" w:sz="0" w:space="0" w:color="auto"/>
            <w:bottom w:val="none" w:sz="0" w:space="0" w:color="auto"/>
            <w:right w:val="none" w:sz="0" w:space="0" w:color="auto"/>
          </w:divBdr>
          <w:divsChild>
            <w:div w:id="862668010">
              <w:marLeft w:val="0"/>
              <w:marRight w:val="0"/>
              <w:marTop w:val="0"/>
              <w:marBottom w:val="0"/>
              <w:divBdr>
                <w:top w:val="none" w:sz="0" w:space="0" w:color="auto"/>
                <w:left w:val="none" w:sz="0" w:space="0" w:color="auto"/>
                <w:bottom w:val="none" w:sz="0" w:space="0" w:color="auto"/>
                <w:right w:val="none" w:sz="0" w:space="0" w:color="auto"/>
              </w:divBdr>
            </w:div>
            <w:div w:id="1570267098">
              <w:marLeft w:val="0"/>
              <w:marRight w:val="0"/>
              <w:marTop w:val="0"/>
              <w:marBottom w:val="0"/>
              <w:divBdr>
                <w:top w:val="none" w:sz="0" w:space="0" w:color="auto"/>
                <w:left w:val="none" w:sz="0" w:space="0" w:color="auto"/>
                <w:bottom w:val="none" w:sz="0" w:space="0" w:color="auto"/>
                <w:right w:val="none" w:sz="0" w:space="0" w:color="auto"/>
              </w:divBdr>
            </w:div>
          </w:divsChild>
        </w:div>
        <w:div w:id="718669137">
          <w:marLeft w:val="0"/>
          <w:marRight w:val="0"/>
          <w:marTop w:val="0"/>
          <w:marBottom w:val="0"/>
          <w:divBdr>
            <w:top w:val="single" w:sz="6" w:space="9" w:color="EEEEEE"/>
            <w:left w:val="single" w:sz="6" w:space="9" w:color="EEEEEE"/>
            <w:bottom w:val="single" w:sz="6" w:space="9" w:color="EEEEEE"/>
            <w:right w:val="single" w:sz="6" w:space="9" w:color="EEEEEE"/>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ducation.gov.uk/g00219676/special-health-needs-education" TargetMode="External"/><Relationship Id="rId18" Type="http://schemas.openxmlformats.org/officeDocument/2006/relationships/hyperlink" Target="http://www.education.gov.uk/g00219676/special-health-needs-education" TargetMode="External"/><Relationship Id="rId26" Type="http://schemas.openxmlformats.org/officeDocument/2006/relationships/hyperlink" Target="http://education.gov.uk/schools/pupilsupport/behaviour/a00216844/fund-staff-leg-prus" TargetMode="External"/><Relationship Id="rId39" Type="http://schemas.openxmlformats.org/officeDocument/2006/relationships/hyperlink" Target="http://www.education.gov.uk/aboutdfe/statutory/g00210521/statutory-guidance-regs-2012" TargetMode="External"/><Relationship Id="rId3" Type="http://schemas.openxmlformats.org/officeDocument/2006/relationships/settings" Target="settings.xml"/><Relationship Id="rId21" Type="http://schemas.openxmlformats.org/officeDocument/2006/relationships/hyperlink" Target="https://www.education.gov.uk/publications/standard/publicationDetail/Page1/DFE-00070-2012" TargetMode="External"/><Relationship Id="rId34" Type="http://schemas.openxmlformats.org/officeDocument/2006/relationships/hyperlink" Target="http://www.education.gov.uk/aboutdfe/statutory/g00210521/statutory-guidance-regs-2012" TargetMode="External"/><Relationship Id="rId42" Type="http://schemas.openxmlformats.org/officeDocument/2006/relationships/hyperlink" Target="http://www.education.gov.uk/aboutdfe/statutory/g00210521/statutory-guidance-regs-2012" TargetMode="External"/><Relationship Id="rId47" Type="http://schemas.openxmlformats.org/officeDocument/2006/relationships/hyperlink" Target="https://www.education.gov.uk/help/contactus/dfe" TargetMode="External"/><Relationship Id="rId50" Type="http://schemas.openxmlformats.org/officeDocument/2006/relationships/hyperlink" Target="http://www.education.gov.uk/aboutdfe/statutory/g00211923/alternative-provision" TargetMode="External"/><Relationship Id="rId7" Type="http://schemas.openxmlformats.org/officeDocument/2006/relationships/image" Target="media/image1.wmf"/><Relationship Id="rId12" Type="http://schemas.openxmlformats.org/officeDocument/2006/relationships/hyperlink" Target="http://www.education.gov.uk/g00219676/special-health-needs-education" TargetMode="External"/><Relationship Id="rId17" Type="http://schemas.openxmlformats.org/officeDocument/2006/relationships/hyperlink" Target="http://www.education.gov.uk/g00219676/special-health-needs-education" TargetMode="External"/><Relationship Id="rId25" Type="http://schemas.openxmlformats.org/officeDocument/2006/relationships/hyperlink" Target="https://www.education.gov.uk/publications/standard/publicationDetail/Page1/DFE-00070-2012" TargetMode="External"/><Relationship Id="rId33" Type="http://schemas.openxmlformats.org/officeDocument/2006/relationships/hyperlink" Target="http://education.gov.uk/schools/pupilsupport/behaviour/a00216844/fund-staff-leg-prus" TargetMode="External"/><Relationship Id="rId38" Type="http://schemas.openxmlformats.org/officeDocument/2006/relationships/hyperlink" Target="http://www.education.gov.uk/aboutdfe/statutory/g00210521/statutory-guidance-regs-2012" TargetMode="External"/><Relationship Id="rId46" Type="http://schemas.openxmlformats.org/officeDocument/2006/relationships/hyperlink" Target="https://www.education.gov.uk/help/contactus/dfe" TargetMode="External"/><Relationship Id="rId2" Type="http://schemas.openxmlformats.org/officeDocument/2006/relationships/styles" Target="styles.xml"/><Relationship Id="rId16" Type="http://schemas.openxmlformats.org/officeDocument/2006/relationships/hyperlink" Target="http://www.education.gov.uk/g00219676/special-health-needs-education" TargetMode="External"/><Relationship Id="rId20" Type="http://schemas.openxmlformats.org/officeDocument/2006/relationships/hyperlink" Target="https://www.education.gov.uk/publications/standard/publicationDetail/Page1/DFE-00070-2012" TargetMode="External"/><Relationship Id="rId29" Type="http://schemas.openxmlformats.org/officeDocument/2006/relationships/hyperlink" Target="http://education.gov.uk/schools/pupilsupport/behaviour/a00216844/fund-staff-leg-prus" TargetMode="External"/><Relationship Id="rId41" Type="http://schemas.openxmlformats.org/officeDocument/2006/relationships/hyperlink" Target="http://www.education.gov.uk/aboutdfe/statutory/g00210521/statutory-guidance-regs-2012"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ducation.gov.uk/g00219676/special-health-needs-education" TargetMode="External"/><Relationship Id="rId24" Type="http://schemas.openxmlformats.org/officeDocument/2006/relationships/hyperlink" Target="https://www.education.gov.uk/publications/standard/publicationDetail/Page1/DFE-00070-2012" TargetMode="External"/><Relationship Id="rId32" Type="http://schemas.openxmlformats.org/officeDocument/2006/relationships/hyperlink" Target="http://education.gov.uk/schools/pupilsupport/behaviour/a00216844/fund-staff-leg-prus" TargetMode="External"/><Relationship Id="rId37" Type="http://schemas.openxmlformats.org/officeDocument/2006/relationships/hyperlink" Target="http://www.education.gov.uk/aboutdfe/statutory/g00210521/statutory-guidance-regs-2012" TargetMode="External"/><Relationship Id="rId40" Type="http://schemas.openxmlformats.org/officeDocument/2006/relationships/hyperlink" Target="http://www.education.gov.uk/aboutdfe/statutory/g00210521/statutory-guidance-regs-2012" TargetMode="External"/><Relationship Id="rId45" Type="http://schemas.openxmlformats.org/officeDocument/2006/relationships/image" Target="media/image3.jp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education.gov.uk/schools/adminandfinance/financialmanagement/schoolsrevenuefunding/financeregulations/a00218106/school-and-early-years-finance-regulations" TargetMode="External"/><Relationship Id="rId23" Type="http://schemas.openxmlformats.org/officeDocument/2006/relationships/hyperlink" Target="https://www.education.gov.uk/publications/standard/publicationDetail/Page1/DFE-00070-2012" TargetMode="External"/><Relationship Id="rId28" Type="http://schemas.openxmlformats.org/officeDocument/2006/relationships/hyperlink" Target="http://education.gov.uk/schools/pupilsupport/behaviour/a00216844/fund-staff-leg-prus" TargetMode="External"/><Relationship Id="rId36" Type="http://schemas.openxmlformats.org/officeDocument/2006/relationships/hyperlink" Target="http://www.education.gov.uk/aboutdfe/statutory/g00210521/statutory-guidance-regs-2012" TargetMode="External"/><Relationship Id="rId49" Type="http://schemas.openxmlformats.org/officeDocument/2006/relationships/hyperlink" Target="http://www.education.gov.uk/aboutdfe/statutory/g00211923/alternative-provision" TargetMode="External"/><Relationship Id="rId10" Type="http://schemas.openxmlformats.org/officeDocument/2006/relationships/image" Target="media/image2.jpg"/><Relationship Id="rId19" Type="http://schemas.openxmlformats.org/officeDocument/2006/relationships/hyperlink" Target="http://www.education.gov.uk/g00219676/special-health-needs-education" TargetMode="External"/><Relationship Id="rId31" Type="http://schemas.openxmlformats.org/officeDocument/2006/relationships/hyperlink" Target="http://education.gov.uk/schools/pupilsupport/behaviour/a00216844/fund-staff-leg-prus" TargetMode="External"/><Relationship Id="rId44" Type="http://schemas.openxmlformats.org/officeDocument/2006/relationships/hyperlink" Target="http://www.education.gov.uk/schools/pupilsupport/behaviour/attendance" TargetMode="Externa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telford.gov.uk/info/20466/travelling_to_school/10/home_to_school_transport/3" TargetMode="External"/><Relationship Id="rId14" Type="http://schemas.openxmlformats.org/officeDocument/2006/relationships/hyperlink" Target="http://www.education.gov.uk/schools/adminandfinance/financialmanagement/schoolsrevenuefunding/financeregulations/a00218106/school-and-early-years-finance-regulations" TargetMode="External"/><Relationship Id="rId22" Type="http://schemas.openxmlformats.org/officeDocument/2006/relationships/hyperlink" Target="https://www.education.gov.uk/publications/standard/publicationDetail/Page1/DFE-00070-2012" TargetMode="External"/><Relationship Id="rId27" Type="http://schemas.openxmlformats.org/officeDocument/2006/relationships/hyperlink" Target="http://education.gov.uk/schools/pupilsupport/behaviour/a00216844/fund-staff-leg-prus" TargetMode="External"/><Relationship Id="rId30" Type="http://schemas.openxmlformats.org/officeDocument/2006/relationships/hyperlink" Target="http://education.gov.uk/schools/pupilsupport/behaviour/a00216844/fund-staff-leg-prus" TargetMode="External"/><Relationship Id="rId35" Type="http://schemas.openxmlformats.org/officeDocument/2006/relationships/hyperlink" Target="http://www.education.gov.uk/aboutdfe/statutory/g00210521/statutory-guidance-regs-2012" TargetMode="External"/><Relationship Id="rId43" Type="http://schemas.openxmlformats.org/officeDocument/2006/relationships/hyperlink" Target="http://www.education.gov.uk/schools/pupilsupport/behaviour/attendance" TargetMode="External"/><Relationship Id="rId48" Type="http://schemas.openxmlformats.org/officeDocument/2006/relationships/hyperlink" Target="http://www.education.gov.uk/aboutdfe/statutory/g00211923/alternative-provision" TargetMode="External"/><Relationship Id="rId8" Type="http://schemas.openxmlformats.org/officeDocument/2006/relationships/hyperlink" Target="https://www.telfordsend.org.uk/localofferservices/download/downloads/id/1251/belonging_strategy.pdf" TargetMode="External"/><Relationship Id="rId51" Type="http://schemas.openxmlformats.org/officeDocument/2006/relationships/hyperlink" Target="http://www.education.gov.uk/aboutdfe/statutory/g00211923/alternative-provis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20</Pages>
  <Words>6587</Words>
  <Characters>37549</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44048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Tomlinson, Katy</dc:creator>
  <cp:keywords/>
  <dc:description/>
  <cp:lastModifiedBy>Tomlinson, Katy</cp:lastModifiedBy>
  <cp:revision>2</cp:revision>
  <cp:lastPrinted>2020-01-23T10:17:00Z</cp:lastPrinted>
  <dcterms:created xsi:type="dcterms:W3CDTF">2020-09-26T12:37:00Z</dcterms:created>
  <dcterms:modified xsi:type="dcterms:W3CDTF">2020-09-26T12:37:00Z</dcterms:modified>
</cp:coreProperties>
</file>