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13C8A1" w14:textId="77777777" w:rsidR="00F20879" w:rsidRPr="000B164C" w:rsidRDefault="00F20879" w:rsidP="005067CD">
      <w:pPr>
        <w:pStyle w:val="NoSpacing"/>
        <w:rPr>
          <w:rFonts w:ascii="Arial" w:hAnsi="Arial" w:cs="Arial"/>
        </w:rPr>
      </w:pPr>
    </w:p>
    <w:p w14:paraId="0B04A9D3" w14:textId="77777777" w:rsidR="00F20879" w:rsidRPr="000B164C" w:rsidRDefault="00F20879" w:rsidP="005067CD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  <w:r w:rsidRPr="000B164C">
        <w:rPr>
          <w:rFonts w:ascii="Arial" w:hAnsi="Arial" w:cs="Arial"/>
          <w:noProof/>
          <w:lang w:eastAsia="en-GB"/>
        </w:rPr>
        <w:drawing>
          <wp:inline distT="0" distB="0" distL="0" distR="0" wp14:anchorId="1931456D" wp14:editId="12412265">
            <wp:extent cx="1822552" cy="1846871"/>
            <wp:effectExtent l="0" t="0" r="635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625" cy="18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3B541" w14:textId="77777777" w:rsidR="005067CD" w:rsidRPr="000B164C" w:rsidRDefault="005067CD" w:rsidP="005067CD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3C7D61E5" w14:textId="77777777" w:rsidR="00F20879" w:rsidRPr="000B164C" w:rsidRDefault="00F20879" w:rsidP="005067CD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  <w:r w:rsidRPr="000B164C">
        <w:rPr>
          <w:rFonts w:ascii="Arial" w:hAnsi="Arial" w:cs="Arial"/>
          <w:b/>
          <w:bCs/>
          <w:sz w:val="28"/>
          <w:szCs w:val="28"/>
        </w:rPr>
        <w:t>Sir Alexander Fleming Primary School and Nursery</w:t>
      </w:r>
    </w:p>
    <w:p w14:paraId="31215B85" w14:textId="77777777" w:rsidR="00611EE8" w:rsidRPr="000B164C" w:rsidRDefault="00611EE8" w:rsidP="005067CD">
      <w:pPr>
        <w:pStyle w:val="NoSpacing"/>
        <w:jc w:val="center"/>
        <w:rPr>
          <w:rFonts w:ascii="Arial" w:hAnsi="Arial" w:cs="Arial"/>
          <w:b/>
          <w:bCs/>
          <w:sz w:val="40"/>
          <w:szCs w:val="40"/>
        </w:rPr>
      </w:pPr>
    </w:p>
    <w:p w14:paraId="399E62A2" w14:textId="0A0C69A6" w:rsidR="00BC6F8D" w:rsidRPr="000B164C" w:rsidRDefault="005329FA" w:rsidP="00BC6F8D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0B164C">
        <w:rPr>
          <w:rFonts w:ascii="Arial" w:hAnsi="Arial" w:cs="Arial"/>
          <w:b/>
          <w:bCs/>
          <w:sz w:val="40"/>
          <w:szCs w:val="40"/>
        </w:rPr>
        <w:t>Safer Recruitment Policy</w:t>
      </w:r>
    </w:p>
    <w:p w14:paraId="68E60F6A" w14:textId="77777777" w:rsidR="00611EE8" w:rsidRPr="000B164C" w:rsidRDefault="00611EE8" w:rsidP="005067CD">
      <w:pPr>
        <w:pStyle w:val="NoSpacing"/>
        <w:jc w:val="center"/>
        <w:rPr>
          <w:rFonts w:ascii="Arial" w:hAnsi="Arial" w:cs="Arial"/>
          <w:b/>
          <w:bCs/>
          <w:sz w:val="32"/>
          <w:szCs w:val="32"/>
        </w:rPr>
      </w:pPr>
    </w:p>
    <w:p w14:paraId="5CEA31E5" w14:textId="749FC7D0" w:rsidR="00F20879" w:rsidRPr="000B164C" w:rsidRDefault="00F20879" w:rsidP="005067CD">
      <w:pPr>
        <w:pStyle w:val="NoSpacing"/>
        <w:jc w:val="center"/>
        <w:rPr>
          <w:rFonts w:ascii="Arial" w:hAnsi="Arial" w:cs="Arial"/>
          <w:sz w:val="20"/>
          <w:szCs w:val="20"/>
        </w:rPr>
      </w:pPr>
      <w:r w:rsidRPr="000B164C">
        <w:rPr>
          <w:rFonts w:ascii="Arial" w:hAnsi="Arial" w:cs="Arial"/>
          <w:sz w:val="20"/>
          <w:szCs w:val="20"/>
        </w:rPr>
        <w:t>Reviewed</w:t>
      </w:r>
      <w:r w:rsidR="001A544E" w:rsidRPr="000B164C">
        <w:rPr>
          <w:rFonts w:ascii="Arial" w:hAnsi="Arial" w:cs="Arial"/>
          <w:sz w:val="20"/>
          <w:szCs w:val="20"/>
        </w:rPr>
        <w:t xml:space="preserve"> </w:t>
      </w:r>
      <w:r w:rsidR="00BC6F8D" w:rsidRPr="000B164C">
        <w:rPr>
          <w:rFonts w:ascii="Arial" w:hAnsi="Arial" w:cs="Arial"/>
          <w:sz w:val="20"/>
          <w:szCs w:val="20"/>
        </w:rPr>
        <w:t>September 2020</w:t>
      </w:r>
      <w:r w:rsidR="001A544E" w:rsidRPr="000B164C">
        <w:rPr>
          <w:rFonts w:ascii="Arial" w:hAnsi="Arial" w:cs="Arial"/>
          <w:sz w:val="20"/>
          <w:szCs w:val="20"/>
        </w:rPr>
        <w:t xml:space="preserve"> </w:t>
      </w:r>
    </w:p>
    <w:p w14:paraId="1F88F69C" w14:textId="34D62DA1" w:rsidR="00AC55E8" w:rsidRPr="000B164C" w:rsidRDefault="001840C6" w:rsidP="00AC55E8">
      <w:pPr>
        <w:pStyle w:val="NoSpacing"/>
        <w:jc w:val="center"/>
        <w:rPr>
          <w:rFonts w:ascii="Arial" w:hAnsi="Arial" w:cs="Arial"/>
          <w:sz w:val="20"/>
          <w:szCs w:val="20"/>
        </w:rPr>
      </w:pPr>
      <w:r w:rsidRPr="000B164C">
        <w:rPr>
          <w:rFonts w:ascii="Arial" w:hAnsi="Arial" w:cs="Arial"/>
          <w:sz w:val="20"/>
          <w:szCs w:val="20"/>
        </w:rPr>
        <w:t xml:space="preserve">Next Review </w:t>
      </w:r>
      <w:r w:rsidR="00BC6F8D" w:rsidRPr="000B164C">
        <w:rPr>
          <w:rFonts w:ascii="Arial" w:hAnsi="Arial" w:cs="Arial"/>
          <w:sz w:val="20"/>
          <w:szCs w:val="20"/>
        </w:rPr>
        <w:t>September 2021</w:t>
      </w:r>
    </w:p>
    <w:p w14:paraId="64697F09" w14:textId="77777777" w:rsidR="001A544E" w:rsidRPr="000B164C" w:rsidRDefault="001A544E" w:rsidP="001A544E">
      <w:pPr>
        <w:pStyle w:val="NoSpacing"/>
        <w:rPr>
          <w:rFonts w:ascii="Arial" w:hAnsi="Arial" w:cs="Arial"/>
          <w:sz w:val="24"/>
          <w:szCs w:val="24"/>
        </w:rPr>
      </w:pPr>
    </w:p>
    <w:p w14:paraId="70FDC42B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INTRODUCTION </w:t>
      </w:r>
    </w:p>
    <w:p w14:paraId="21B318DE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646067FE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The purpose of this policy is to set out the minimum requirements of a recruitment process that aims to: </w:t>
      </w:r>
    </w:p>
    <w:p w14:paraId="63666468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attract the best possible applicants to </w:t>
      </w:r>
      <w:proofErr w:type="gramStart"/>
      <w:r w:rsidRPr="000B164C">
        <w:rPr>
          <w:rFonts w:ascii="Arial" w:hAnsi="Arial" w:cs="Arial"/>
        </w:rPr>
        <w:t>vacancies;</w:t>
      </w:r>
      <w:proofErr w:type="gramEnd"/>
      <w:r w:rsidRPr="000B164C">
        <w:rPr>
          <w:rFonts w:ascii="Arial" w:hAnsi="Arial" w:cs="Arial"/>
        </w:rPr>
        <w:t xml:space="preserve"> </w:t>
      </w:r>
    </w:p>
    <w:p w14:paraId="708C89FE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deter prospective applicants who are unsuitable for work with children or young </w:t>
      </w:r>
      <w:proofErr w:type="gramStart"/>
      <w:r w:rsidRPr="000B164C">
        <w:rPr>
          <w:rFonts w:ascii="Arial" w:hAnsi="Arial" w:cs="Arial"/>
        </w:rPr>
        <w:t>people;</w:t>
      </w:r>
      <w:proofErr w:type="gramEnd"/>
      <w:r w:rsidRPr="000B164C">
        <w:rPr>
          <w:rFonts w:ascii="Arial" w:hAnsi="Arial" w:cs="Arial"/>
        </w:rPr>
        <w:t xml:space="preserve"> </w:t>
      </w:r>
    </w:p>
    <w:p w14:paraId="2A0A2A9C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identify and reject applicants who are unsuitable for work with children and young people. </w:t>
      </w:r>
    </w:p>
    <w:p w14:paraId="2C7E91D4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293582E1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STATUTORY REQUIREMENTS </w:t>
      </w:r>
    </w:p>
    <w:p w14:paraId="3BD63DDD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775AB437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There are some statutory requirements for the appointment of some staff in schools – notably headteachers and deputy headteachers. These requirements change from time-to-time and must be met. </w:t>
      </w:r>
    </w:p>
    <w:p w14:paraId="11C19AC2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7427481A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Reference: Keeping Children Safe in Education September 2019 – Part Three 3 </w:t>
      </w:r>
    </w:p>
    <w:p w14:paraId="59A8D4B1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0B10B872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IDENTIFICATION OF RECRUITERS </w:t>
      </w:r>
    </w:p>
    <w:p w14:paraId="31D12F2E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29B54399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With regards to the selection and interview panel, at least one recruiter will have successfully received accredited training in safe recruitment procedures. </w:t>
      </w:r>
    </w:p>
    <w:p w14:paraId="530202D7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523D87E9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INVITING APPLICATIONS </w:t>
      </w:r>
    </w:p>
    <w:p w14:paraId="0C1FC8BA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49C03B26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Advertisements for posts – whether in newspapers, journals or on-line – will include the statement: “The school is committed to safeguarding children and young people. All postholders are subject to a satisfactory enhanced Disclosure and Barring Service (DBS) check.” </w:t>
      </w:r>
    </w:p>
    <w:p w14:paraId="093266EE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2FDE39F7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Prospective applicants will be supplied, as a minimum, with the following: </w:t>
      </w:r>
    </w:p>
    <w:p w14:paraId="0FCBBAA5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job description and person </w:t>
      </w:r>
      <w:proofErr w:type="gramStart"/>
      <w:r w:rsidRPr="000B164C">
        <w:rPr>
          <w:rFonts w:ascii="Arial" w:hAnsi="Arial" w:cs="Arial"/>
        </w:rPr>
        <w:t>specification;</w:t>
      </w:r>
      <w:proofErr w:type="gramEnd"/>
      <w:r w:rsidRPr="000B164C">
        <w:rPr>
          <w:rFonts w:ascii="Arial" w:hAnsi="Arial" w:cs="Arial"/>
        </w:rPr>
        <w:t xml:space="preserve"> </w:t>
      </w:r>
    </w:p>
    <w:p w14:paraId="1CBCEB71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lastRenderedPageBreak/>
        <w:t xml:space="preserve">• an application </w:t>
      </w:r>
      <w:proofErr w:type="gramStart"/>
      <w:r w:rsidRPr="000B164C">
        <w:rPr>
          <w:rFonts w:ascii="Arial" w:hAnsi="Arial" w:cs="Arial"/>
        </w:rPr>
        <w:t>form;</w:t>
      </w:r>
      <w:proofErr w:type="gramEnd"/>
      <w:r w:rsidRPr="000B164C">
        <w:rPr>
          <w:rFonts w:ascii="Arial" w:hAnsi="Arial" w:cs="Arial"/>
        </w:rPr>
        <w:t xml:space="preserve"> </w:t>
      </w:r>
    </w:p>
    <w:p w14:paraId="3979AD14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510895F7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Successful applicants will additionally be supplied, as a minimum, with the following </w:t>
      </w:r>
    </w:p>
    <w:p w14:paraId="03E8B76C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the school’s child protection </w:t>
      </w:r>
      <w:proofErr w:type="gramStart"/>
      <w:r w:rsidRPr="000B164C">
        <w:rPr>
          <w:rFonts w:ascii="Arial" w:hAnsi="Arial" w:cs="Arial"/>
        </w:rPr>
        <w:t>policy;</w:t>
      </w:r>
      <w:proofErr w:type="gramEnd"/>
      <w:r w:rsidRPr="000B164C">
        <w:rPr>
          <w:rFonts w:ascii="Arial" w:hAnsi="Arial" w:cs="Arial"/>
        </w:rPr>
        <w:t xml:space="preserve"> </w:t>
      </w:r>
    </w:p>
    <w:p w14:paraId="2786667B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>• the school’s recruitment policy (this document</w:t>
      </w:r>
      <w:proofErr w:type="gramStart"/>
      <w:r w:rsidRPr="000B164C">
        <w:rPr>
          <w:rFonts w:ascii="Arial" w:hAnsi="Arial" w:cs="Arial"/>
        </w:rPr>
        <w:t>);</w:t>
      </w:r>
      <w:proofErr w:type="gramEnd"/>
      <w:r w:rsidRPr="000B164C">
        <w:rPr>
          <w:rFonts w:ascii="Arial" w:hAnsi="Arial" w:cs="Arial"/>
        </w:rPr>
        <w:t xml:space="preserve"> </w:t>
      </w:r>
    </w:p>
    <w:p w14:paraId="745E773B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the selection procedure for the </w:t>
      </w:r>
      <w:proofErr w:type="gramStart"/>
      <w:r w:rsidRPr="000B164C">
        <w:rPr>
          <w:rFonts w:ascii="Arial" w:hAnsi="Arial" w:cs="Arial"/>
        </w:rPr>
        <w:t>post;</w:t>
      </w:r>
      <w:proofErr w:type="gramEnd"/>
      <w:r w:rsidRPr="000B164C">
        <w:rPr>
          <w:rFonts w:ascii="Arial" w:hAnsi="Arial" w:cs="Arial"/>
        </w:rPr>
        <w:t xml:space="preserve"> </w:t>
      </w:r>
    </w:p>
    <w:p w14:paraId="1321DEB1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386246DA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All prospective applicants must complete, in full, an application form. </w:t>
      </w:r>
    </w:p>
    <w:p w14:paraId="46E4EC32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47A9C4E7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SHORT-LISTING AND REFERENCES </w:t>
      </w:r>
    </w:p>
    <w:p w14:paraId="5F7DE736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799F0F8F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Short-listing of candidates will be against the person specification for the post </w:t>
      </w:r>
    </w:p>
    <w:p w14:paraId="30A1DE1F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5A306908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All short-listed candidates will be required to complete a Self-Disclosure form </w:t>
      </w:r>
    </w:p>
    <w:p w14:paraId="6AB42106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6AAD35D7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Where possible, references will be taken up before the selection stage, so that any discrepancies can be probed during the selection stage. </w:t>
      </w:r>
    </w:p>
    <w:p w14:paraId="5D68C3B5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222C68A8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References will be sought directly from the referee. References or testimonials provided by the candidate will never be accepted. </w:t>
      </w:r>
    </w:p>
    <w:p w14:paraId="4F8E54F4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173B8318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Where necessary, referees will be contacted by telephone or e mail </w:t>
      </w:r>
      <w:proofErr w:type="gramStart"/>
      <w:r w:rsidRPr="000B164C">
        <w:rPr>
          <w:rFonts w:ascii="Arial" w:hAnsi="Arial" w:cs="Arial"/>
        </w:rPr>
        <w:t>in order to</w:t>
      </w:r>
      <w:proofErr w:type="gramEnd"/>
      <w:r w:rsidRPr="000B164C">
        <w:rPr>
          <w:rFonts w:ascii="Arial" w:hAnsi="Arial" w:cs="Arial"/>
        </w:rPr>
        <w:t xml:space="preserve"> clarify any anomalies or discrepancies. A detailed written note will be kept of such exchanges. </w:t>
      </w:r>
    </w:p>
    <w:p w14:paraId="488D263F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39163BF8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Where necessary, previous employers who have not been named as referees will be contacted </w:t>
      </w:r>
      <w:proofErr w:type="gramStart"/>
      <w:r w:rsidRPr="000B164C">
        <w:rPr>
          <w:rFonts w:ascii="Arial" w:hAnsi="Arial" w:cs="Arial"/>
        </w:rPr>
        <w:t>in order to</w:t>
      </w:r>
      <w:proofErr w:type="gramEnd"/>
      <w:r w:rsidRPr="000B164C">
        <w:rPr>
          <w:rFonts w:ascii="Arial" w:hAnsi="Arial" w:cs="Arial"/>
        </w:rPr>
        <w:t xml:space="preserve"> clarify any anomalies or discrepancies. A detailed written note will be kept of such exchanges. </w:t>
      </w:r>
    </w:p>
    <w:p w14:paraId="290AB56C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6C889446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Referees will always be asked specific questions about: </w:t>
      </w:r>
    </w:p>
    <w:p w14:paraId="678AD7DF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the candidate’s suitability for working with children and young </w:t>
      </w:r>
      <w:proofErr w:type="gramStart"/>
      <w:r w:rsidRPr="000B164C">
        <w:rPr>
          <w:rFonts w:ascii="Arial" w:hAnsi="Arial" w:cs="Arial"/>
        </w:rPr>
        <w:t>people;</w:t>
      </w:r>
      <w:proofErr w:type="gramEnd"/>
      <w:r w:rsidRPr="000B164C">
        <w:rPr>
          <w:rFonts w:ascii="Arial" w:hAnsi="Arial" w:cs="Arial"/>
        </w:rPr>
        <w:t xml:space="preserve"> </w:t>
      </w:r>
    </w:p>
    <w:p w14:paraId="0FD7941A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any disciplinary warnings, including time-expired warnings, that relate to the safeguarding of </w:t>
      </w:r>
      <w:proofErr w:type="gramStart"/>
      <w:r w:rsidRPr="000B164C">
        <w:rPr>
          <w:rFonts w:ascii="Arial" w:hAnsi="Arial" w:cs="Arial"/>
        </w:rPr>
        <w:t>children;</w:t>
      </w:r>
      <w:proofErr w:type="gramEnd"/>
      <w:r w:rsidRPr="000B164C">
        <w:rPr>
          <w:rFonts w:ascii="Arial" w:hAnsi="Arial" w:cs="Arial"/>
        </w:rPr>
        <w:t xml:space="preserve"> </w:t>
      </w:r>
    </w:p>
    <w:p w14:paraId="40D39C13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the candidate’s suitability for this post. </w:t>
      </w:r>
    </w:p>
    <w:p w14:paraId="4952686B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1646ECEB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School employees are entitled to see and receive, if requested, copies of their employment references. </w:t>
      </w:r>
    </w:p>
    <w:p w14:paraId="0802D013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4C6585E0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THE SELECTION PROCESS </w:t>
      </w:r>
    </w:p>
    <w:p w14:paraId="412FFDF7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023BDED4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Selection techniques will be determined by the nature and duties of the vacant post, but all vacancies will require an interview of short-listed candidates. </w:t>
      </w:r>
    </w:p>
    <w:p w14:paraId="2B184CC6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625DFEA2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Interviews will always be face-to-face. Telephone interviews may be used at the short-listing stage but will not be a substitute for a face-to-face interview (which may be via visual electronic link). </w:t>
      </w:r>
    </w:p>
    <w:p w14:paraId="1D0F81F7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63803B57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Candidates will always be required: </w:t>
      </w:r>
    </w:p>
    <w:p w14:paraId="1FFDFCD7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to explain satisfactorily any gaps in </w:t>
      </w:r>
      <w:proofErr w:type="gramStart"/>
      <w:r w:rsidRPr="000B164C">
        <w:rPr>
          <w:rFonts w:ascii="Arial" w:hAnsi="Arial" w:cs="Arial"/>
        </w:rPr>
        <w:t>employment;</w:t>
      </w:r>
      <w:proofErr w:type="gramEnd"/>
      <w:r w:rsidRPr="000B164C">
        <w:rPr>
          <w:rFonts w:ascii="Arial" w:hAnsi="Arial" w:cs="Arial"/>
        </w:rPr>
        <w:t xml:space="preserve"> </w:t>
      </w:r>
    </w:p>
    <w:p w14:paraId="5B185CD7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to explain satisfactorily any anomalies or discrepancies in the information available to </w:t>
      </w:r>
      <w:proofErr w:type="gramStart"/>
      <w:r w:rsidRPr="000B164C">
        <w:rPr>
          <w:rFonts w:ascii="Arial" w:hAnsi="Arial" w:cs="Arial"/>
        </w:rPr>
        <w:t>recruiters;</w:t>
      </w:r>
      <w:proofErr w:type="gramEnd"/>
    </w:p>
    <w:p w14:paraId="54D9F3C7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to declare any information that is likely to appear on a DBS </w:t>
      </w:r>
      <w:proofErr w:type="gramStart"/>
      <w:r w:rsidRPr="000B164C">
        <w:rPr>
          <w:rFonts w:ascii="Arial" w:hAnsi="Arial" w:cs="Arial"/>
        </w:rPr>
        <w:t>disclosure;</w:t>
      </w:r>
      <w:proofErr w:type="gramEnd"/>
      <w:r w:rsidRPr="000B164C">
        <w:rPr>
          <w:rFonts w:ascii="Arial" w:hAnsi="Arial" w:cs="Arial"/>
        </w:rPr>
        <w:t xml:space="preserve"> </w:t>
      </w:r>
    </w:p>
    <w:p w14:paraId="64273B44" w14:textId="77777777" w:rsidR="000B164C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lastRenderedPageBreak/>
        <w:t xml:space="preserve">• to demonstrate their capacity to safeguard and protect the welfare of children and young people. </w:t>
      </w:r>
    </w:p>
    <w:p w14:paraId="7C66FA85" w14:textId="77777777" w:rsidR="000B164C" w:rsidRPr="000B164C" w:rsidRDefault="000B164C" w:rsidP="00FA2834">
      <w:pPr>
        <w:tabs>
          <w:tab w:val="left" w:pos="6480"/>
        </w:tabs>
        <w:rPr>
          <w:rFonts w:ascii="Arial" w:hAnsi="Arial" w:cs="Arial"/>
        </w:rPr>
      </w:pPr>
    </w:p>
    <w:p w14:paraId="55991A29" w14:textId="5FAA00B6" w:rsidR="000B164C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EMPLOYMENT CHECKS </w:t>
      </w:r>
    </w:p>
    <w:p w14:paraId="17EA1F6F" w14:textId="77777777" w:rsidR="000B164C" w:rsidRPr="000B164C" w:rsidRDefault="000B164C" w:rsidP="00FA2834">
      <w:pPr>
        <w:tabs>
          <w:tab w:val="left" w:pos="6480"/>
        </w:tabs>
        <w:rPr>
          <w:rFonts w:ascii="Arial" w:hAnsi="Arial" w:cs="Arial"/>
        </w:rPr>
      </w:pPr>
    </w:p>
    <w:p w14:paraId="1C0E1523" w14:textId="77777777" w:rsidR="000B164C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All successful applicants are required: </w:t>
      </w:r>
    </w:p>
    <w:p w14:paraId="345EF617" w14:textId="77777777" w:rsidR="000B164C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to provide proof of identity </w:t>
      </w:r>
    </w:p>
    <w:p w14:paraId="1FE24CEC" w14:textId="77777777" w:rsidR="000B164C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to complete a DBS disclosure application and receive satisfactory clearance including a barred list check where required </w:t>
      </w:r>
    </w:p>
    <w:p w14:paraId="72108647" w14:textId="77777777" w:rsidR="000B164C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to provide actual certificates of qualifications </w:t>
      </w:r>
    </w:p>
    <w:p w14:paraId="31B72BD1" w14:textId="77777777" w:rsidR="000B164C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to complete a confidential health questionnaire </w:t>
      </w:r>
    </w:p>
    <w:p w14:paraId="5CAF8658" w14:textId="77777777" w:rsidR="000B164C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to provide proof of eligibility to live and work in the UK </w:t>
      </w:r>
    </w:p>
    <w:p w14:paraId="2AF9A0BB" w14:textId="77777777" w:rsidR="000B164C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to be subject to a Teacher prohibition and Section 128 direction checks where appropriate (Teacher Services system) </w:t>
      </w:r>
    </w:p>
    <w:p w14:paraId="638F57E9" w14:textId="77777777" w:rsidR="000B164C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to be subject to further checks the school considers appropriate if the candidate has lived or worked outside the UK using the NCTL Teacher Services system </w:t>
      </w:r>
    </w:p>
    <w:p w14:paraId="7D983B0E" w14:textId="77777777" w:rsidR="000B164C" w:rsidRPr="000B164C" w:rsidRDefault="000B164C" w:rsidP="00FA2834">
      <w:pPr>
        <w:tabs>
          <w:tab w:val="left" w:pos="6480"/>
        </w:tabs>
        <w:rPr>
          <w:rFonts w:ascii="Arial" w:hAnsi="Arial" w:cs="Arial"/>
        </w:rPr>
      </w:pPr>
    </w:p>
    <w:p w14:paraId="70CE4BE2" w14:textId="77777777" w:rsidR="000B164C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INDUCTION </w:t>
      </w:r>
    </w:p>
    <w:p w14:paraId="41998B78" w14:textId="77777777" w:rsidR="000B164C" w:rsidRPr="000B164C" w:rsidRDefault="000B164C" w:rsidP="00FA2834">
      <w:pPr>
        <w:tabs>
          <w:tab w:val="left" w:pos="6480"/>
        </w:tabs>
        <w:rPr>
          <w:rFonts w:ascii="Arial" w:hAnsi="Arial" w:cs="Arial"/>
        </w:rPr>
      </w:pPr>
    </w:p>
    <w:p w14:paraId="7B7AAA96" w14:textId="75D6C4B2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All staff who are new to the school will receive very thorough induction training that includes information about the school’s safeguarding policies and guidance on safe working practices. </w:t>
      </w:r>
    </w:p>
    <w:sectPr w:rsidR="005329FA" w:rsidRPr="000B164C" w:rsidSect="005067CD">
      <w:footerReference w:type="default" r:id="rId8"/>
      <w:pgSz w:w="11906" w:h="16838"/>
      <w:pgMar w:top="709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133499" w14:textId="77777777" w:rsidR="00FA2834" w:rsidRDefault="00FA2834" w:rsidP="00FA2834">
      <w:r>
        <w:separator/>
      </w:r>
    </w:p>
  </w:endnote>
  <w:endnote w:type="continuationSeparator" w:id="0">
    <w:p w14:paraId="58833233" w14:textId="77777777" w:rsidR="00FA2834" w:rsidRDefault="00FA2834" w:rsidP="00FA2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94ADF8" w14:textId="0D297862" w:rsidR="00FA2834" w:rsidRDefault="00FA2834">
    <w:pPr>
      <w:pStyle w:val="Footer"/>
    </w:pPr>
  </w:p>
  <w:p w14:paraId="0AFBF1B7" w14:textId="77777777" w:rsidR="00FA2834" w:rsidRDefault="00FA28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3E071B" w14:textId="77777777" w:rsidR="00FA2834" w:rsidRDefault="00FA2834" w:rsidP="00FA2834">
      <w:r>
        <w:separator/>
      </w:r>
    </w:p>
  </w:footnote>
  <w:footnote w:type="continuationSeparator" w:id="0">
    <w:p w14:paraId="1F3159D9" w14:textId="77777777" w:rsidR="00FA2834" w:rsidRDefault="00FA2834" w:rsidP="00FA28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242A0"/>
    <w:multiLevelType w:val="multilevel"/>
    <w:tmpl w:val="8CE0F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AD2ED7"/>
    <w:multiLevelType w:val="multilevel"/>
    <w:tmpl w:val="42F04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27612B"/>
    <w:multiLevelType w:val="multilevel"/>
    <w:tmpl w:val="EB863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744793"/>
    <w:multiLevelType w:val="hybridMultilevel"/>
    <w:tmpl w:val="AB5694AA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0AF915B9"/>
    <w:multiLevelType w:val="hybridMultilevel"/>
    <w:tmpl w:val="3BFCB648"/>
    <w:lvl w:ilvl="0" w:tplc="BDAA9766">
      <w:numFmt w:val="bullet"/>
      <w:lvlText w:val="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C025309"/>
    <w:multiLevelType w:val="hybridMultilevel"/>
    <w:tmpl w:val="AD7E304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D757713"/>
    <w:multiLevelType w:val="hybridMultilevel"/>
    <w:tmpl w:val="C1568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8D4F48"/>
    <w:multiLevelType w:val="hybridMultilevel"/>
    <w:tmpl w:val="A75E3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241FE2"/>
    <w:multiLevelType w:val="hybridMultilevel"/>
    <w:tmpl w:val="C38C5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542C1B"/>
    <w:multiLevelType w:val="hybridMultilevel"/>
    <w:tmpl w:val="4ACE1BE2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1D3B271A"/>
    <w:multiLevelType w:val="multilevel"/>
    <w:tmpl w:val="9B8CE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F0B320E"/>
    <w:multiLevelType w:val="hybridMultilevel"/>
    <w:tmpl w:val="DDDAA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FB6482"/>
    <w:multiLevelType w:val="hybridMultilevel"/>
    <w:tmpl w:val="5C161D06"/>
    <w:lvl w:ilvl="0" w:tplc="7D3A879E">
      <w:numFmt w:val="bullet"/>
      <w:lvlText w:val="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8F325E9"/>
    <w:multiLevelType w:val="hybridMultilevel"/>
    <w:tmpl w:val="33B07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66F11"/>
    <w:multiLevelType w:val="multilevel"/>
    <w:tmpl w:val="73D40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1DA277E"/>
    <w:multiLevelType w:val="hybridMultilevel"/>
    <w:tmpl w:val="AB6CE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35B95"/>
    <w:multiLevelType w:val="hybridMultilevel"/>
    <w:tmpl w:val="54E09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2D5696"/>
    <w:multiLevelType w:val="hybridMultilevel"/>
    <w:tmpl w:val="23467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960E07"/>
    <w:multiLevelType w:val="multilevel"/>
    <w:tmpl w:val="86BC7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2CB281B"/>
    <w:multiLevelType w:val="hybridMultilevel"/>
    <w:tmpl w:val="CA46621A"/>
    <w:lvl w:ilvl="0" w:tplc="BDAA9766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210B49"/>
    <w:multiLevelType w:val="multilevel"/>
    <w:tmpl w:val="5C989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5255A9B"/>
    <w:multiLevelType w:val="hybridMultilevel"/>
    <w:tmpl w:val="71F40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CD1BDF"/>
    <w:multiLevelType w:val="hybridMultilevel"/>
    <w:tmpl w:val="F9142D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4F0CB3"/>
    <w:multiLevelType w:val="hybridMultilevel"/>
    <w:tmpl w:val="CBF642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077FCB"/>
    <w:multiLevelType w:val="multilevel"/>
    <w:tmpl w:val="AED47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A7C4543"/>
    <w:multiLevelType w:val="hybridMultilevel"/>
    <w:tmpl w:val="B8FAD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570103"/>
    <w:multiLevelType w:val="hybridMultilevel"/>
    <w:tmpl w:val="6BF28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6D612E"/>
    <w:multiLevelType w:val="multilevel"/>
    <w:tmpl w:val="BDBEC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ED92BAC"/>
    <w:multiLevelType w:val="hybridMultilevel"/>
    <w:tmpl w:val="2FC62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1713CD"/>
    <w:multiLevelType w:val="hybridMultilevel"/>
    <w:tmpl w:val="A9CC7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2473DF"/>
    <w:multiLevelType w:val="multilevel"/>
    <w:tmpl w:val="0E286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B713BD2"/>
    <w:multiLevelType w:val="multilevel"/>
    <w:tmpl w:val="45647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D240815"/>
    <w:multiLevelType w:val="hybridMultilevel"/>
    <w:tmpl w:val="597EB3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BA64B7"/>
    <w:multiLevelType w:val="multilevel"/>
    <w:tmpl w:val="35927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2DD75CE"/>
    <w:multiLevelType w:val="multilevel"/>
    <w:tmpl w:val="6B2C1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A0F1D8E"/>
    <w:multiLevelType w:val="hybridMultilevel"/>
    <w:tmpl w:val="1B5E5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25685A"/>
    <w:multiLevelType w:val="multilevel"/>
    <w:tmpl w:val="207C9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BE62253"/>
    <w:multiLevelType w:val="hybridMultilevel"/>
    <w:tmpl w:val="36BE5E4E"/>
    <w:lvl w:ilvl="0" w:tplc="7D3A879E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AB104F"/>
    <w:multiLevelType w:val="hybridMultilevel"/>
    <w:tmpl w:val="D9FAF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3643D1"/>
    <w:multiLevelType w:val="multilevel"/>
    <w:tmpl w:val="E838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3402714"/>
    <w:multiLevelType w:val="multilevel"/>
    <w:tmpl w:val="D918F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36117D5"/>
    <w:multiLevelType w:val="multilevel"/>
    <w:tmpl w:val="E7123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66E241E"/>
    <w:multiLevelType w:val="hybridMultilevel"/>
    <w:tmpl w:val="72602F7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B8E3A1C"/>
    <w:multiLevelType w:val="hybridMultilevel"/>
    <w:tmpl w:val="F2869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602FAA"/>
    <w:multiLevelType w:val="multilevel"/>
    <w:tmpl w:val="A96E5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DA91E34"/>
    <w:multiLevelType w:val="multilevel"/>
    <w:tmpl w:val="E54E7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F8D16B4"/>
    <w:multiLevelType w:val="hybridMultilevel"/>
    <w:tmpl w:val="7270A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1"/>
  </w:num>
  <w:num w:numId="3">
    <w:abstractNumId w:val="15"/>
  </w:num>
  <w:num w:numId="4">
    <w:abstractNumId w:val="37"/>
  </w:num>
  <w:num w:numId="5">
    <w:abstractNumId w:val="12"/>
  </w:num>
  <w:num w:numId="6">
    <w:abstractNumId w:val="5"/>
  </w:num>
  <w:num w:numId="7">
    <w:abstractNumId w:val="23"/>
  </w:num>
  <w:num w:numId="8">
    <w:abstractNumId w:val="38"/>
  </w:num>
  <w:num w:numId="9">
    <w:abstractNumId w:val="11"/>
  </w:num>
  <w:num w:numId="10">
    <w:abstractNumId w:val="43"/>
  </w:num>
  <w:num w:numId="11">
    <w:abstractNumId w:val="19"/>
  </w:num>
  <w:num w:numId="12">
    <w:abstractNumId w:val="4"/>
  </w:num>
  <w:num w:numId="13">
    <w:abstractNumId w:val="42"/>
  </w:num>
  <w:num w:numId="14">
    <w:abstractNumId w:val="17"/>
  </w:num>
  <w:num w:numId="15">
    <w:abstractNumId w:val="32"/>
  </w:num>
  <w:num w:numId="16">
    <w:abstractNumId w:val="7"/>
  </w:num>
  <w:num w:numId="17">
    <w:abstractNumId w:val="25"/>
  </w:num>
  <w:num w:numId="18">
    <w:abstractNumId w:val="22"/>
  </w:num>
  <w:num w:numId="19">
    <w:abstractNumId w:val="6"/>
  </w:num>
  <w:num w:numId="20">
    <w:abstractNumId w:val="29"/>
  </w:num>
  <w:num w:numId="21">
    <w:abstractNumId w:val="28"/>
  </w:num>
  <w:num w:numId="22">
    <w:abstractNumId w:val="45"/>
  </w:num>
  <w:num w:numId="23">
    <w:abstractNumId w:val="20"/>
  </w:num>
  <w:num w:numId="24">
    <w:abstractNumId w:val="31"/>
  </w:num>
  <w:num w:numId="25">
    <w:abstractNumId w:val="0"/>
  </w:num>
  <w:num w:numId="26">
    <w:abstractNumId w:val="24"/>
  </w:num>
  <w:num w:numId="27">
    <w:abstractNumId w:val="10"/>
  </w:num>
  <w:num w:numId="28">
    <w:abstractNumId w:val="41"/>
  </w:num>
  <w:num w:numId="29">
    <w:abstractNumId w:val="36"/>
  </w:num>
  <w:num w:numId="30">
    <w:abstractNumId w:val="40"/>
  </w:num>
  <w:num w:numId="31">
    <w:abstractNumId w:val="44"/>
  </w:num>
  <w:num w:numId="32">
    <w:abstractNumId w:val="18"/>
  </w:num>
  <w:num w:numId="33">
    <w:abstractNumId w:val="33"/>
  </w:num>
  <w:num w:numId="34">
    <w:abstractNumId w:val="30"/>
  </w:num>
  <w:num w:numId="35">
    <w:abstractNumId w:val="14"/>
  </w:num>
  <w:num w:numId="36">
    <w:abstractNumId w:val="2"/>
  </w:num>
  <w:num w:numId="37">
    <w:abstractNumId w:val="34"/>
  </w:num>
  <w:num w:numId="38">
    <w:abstractNumId w:val="27"/>
  </w:num>
  <w:num w:numId="39">
    <w:abstractNumId w:val="39"/>
  </w:num>
  <w:num w:numId="40">
    <w:abstractNumId w:val="1"/>
  </w:num>
  <w:num w:numId="41">
    <w:abstractNumId w:val="9"/>
  </w:num>
  <w:num w:numId="42">
    <w:abstractNumId w:val="3"/>
  </w:num>
  <w:num w:numId="43">
    <w:abstractNumId w:val="26"/>
  </w:num>
  <w:num w:numId="44">
    <w:abstractNumId w:val="13"/>
  </w:num>
  <w:num w:numId="45">
    <w:abstractNumId w:val="35"/>
  </w:num>
  <w:num w:numId="46">
    <w:abstractNumId w:val="16"/>
  </w:num>
  <w:num w:numId="47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879"/>
    <w:rsid w:val="000B164C"/>
    <w:rsid w:val="001840C6"/>
    <w:rsid w:val="001A544E"/>
    <w:rsid w:val="0023609F"/>
    <w:rsid w:val="0024626D"/>
    <w:rsid w:val="00476A97"/>
    <w:rsid w:val="004C7E4C"/>
    <w:rsid w:val="005067CD"/>
    <w:rsid w:val="005329FA"/>
    <w:rsid w:val="00593AF1"/>
    <w:rsid w:val="005E774E"/>
    <w:rsid w:val="00611EE8"/>
    <w:rsid w:val="008832A1"/>
    <w:rsid w:val="009E4B2F"/>
    <w:rsid w:val="00A94236"/>
    <w:rsid w:val="00AB3A72"/>
    <w:rsid w:val="00AC55E8"/>
    <w:rsid w:val="00AD088D"/>
    <w:rsid w:val="00BC6F8D"/>
    <w:rsid w:val="00D73923"/>
    <w:rsid w:val="00E36B9B"/>
    <w:rsid w:val="00F20879"/>
    <w:rsid w:val="00F40CC1"/>
    <w:rsid w:val="00FA2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C553E"/>
  <w15:chartTrackingRefBased/>
  <w15:docId w15:val="{51CFDCFB-6C95-48DA-A591-4BB30702B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A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A94236"/>
    <w:pPr>
      <w:spacing w:before="100" w:beforeAutospacing="1" w:after="100" w:afterAutospacing="1"/>
      <w:outlineLvl w:val="0"/>
    </w:pPr>
    <w:rPr>
      <w:b/>
      <w:bCs/>
      <w:kern w:val="36"/>
      <w:sz w:val="39"/>
      <w:szCs w:val="39"/>
    </w:rPr>
  </w:style>
  <w:style w:type="paragraph" w:styleId="Heading2">
    <w:name w:val="heading 2"/>
    <w:basedOn w:val="Normal"/>
    <w:link w:val="Heading2Char"/>
    <w:uiPriority w:val="9"/>
    <w:qFormat/>
    <w:rsid w:val="00A94236"/>
    <w:pPr>
      <w:spacing w:before="100" w:beforeAutospacing="1" w:after="100" w:afterAutospacing="1"/>
      <w:outlineLvl w:val="1"/>
    </w:pPr>
    <w:rPr>
      <w:b/>
      <w:bCs/>
      <w:color w:val="1E7FD8"/>
      <w:sz w:val="33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208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F2087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C55E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C55E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94236"/>
    <w:rPr>
      <w:rFonts w:ascii="Times New Roman" w:eastAsia="Times New Roman" w:hAnsi="Times New Roman" w:cs="Times New Roman"/>
      <w:b/>
      <w:bCs/>
      <w:kern w:val="36"/>
      <w:sz w:val="39"/>
      <w:szCs w:val="39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94236"/>
    <w:rPr>
      <w:rFonts w:ascii="Times New Roman" w:eastAsia="Times New Roman" w:hAnsi="Times New Roman" w:cs="Times New Roman"/>
      <w:b/>
      <w:bCs/>
      <w:color w:val="1E7FD8"/>
      <w:sz w:val="33"/>
      <w:szCs w:val="33"/>
      <w:lang w:eastAsia="en-GB"/>
    </w:rPr>
  </w:style>
  <w:style w:type="character" w:styleId="Strong">
    <w:name w:val="Strong"/>
    <w:basedOn w:val="DefaultParagraphFont"/>
    <w:uiPriority w:val="22"/>
    <w:qFormat/>
    <w:rsid w:val="00A94236"/>
    <w:rPr>
      <w:b/>
      <w:bCs/>
    </w:rPr>
  </w:style>
  <w:style w:type="paragraph" w:styleId="NormalWeb">
    <w:name w:val="Normal (Web)"/>
    <w:basedOn w:val="Normal"/>
    <w:uiPriority w:val="99"/>
    <w:unhideWhenUsed/>
    <w:rsid w:val="00A94236"/>
  </w:style>
  <w:style w:type="paragraph" w:customStyle="1" w:styleId="cookie-notice-message">
    <w:name w:val="cookie-notice-message"/>
    <w:basedOn w:val="Normal"/>
    <w:rsid w:val="00A94236"/>
    <w:rPr>
      <w:color w:val="717171"/>
    </w:rPr>
  </w:style>
  <w:style w:type="character" w:customStyle="1" w:styleId="navigation-bar-title">
    <w:name w:val="navigation-bar-title"/>
    <w:basedOn w:val="DefaultParagraphFont"/>
    <w:rsid w:val="00A94236"/>
  </w:style>
  <w:style w:type="character" w:customStyle="1" w:styleId="login-link">
    <w:name w:val="login-link"/>
    <w:basedOn w:val="DefaultParagraphFont"/>
    <w:rsid w:val="00A94236"/>
  </w:style>
  <w:style w:type="character" w:customStyle="1" w:styleId="motto1">
    <w:name w:val="motto1"/>
    <w:basedOn w:val="DefaultParagraphFont"/>
    <w:rsid w:val="00A94236"/>
    <w:rPr>
      <w:vanish w:val="0"/>
      <w:webHidden w:val="0"/>
      <w:color w:val="FFFFFF"/>
      <w:sz w:val="57"/>
      <w:szCs w:val="57"/>
      <w:specVanish w:val="0"/>
    </w:rPr>
  </w:style>
  <w:style w:type="character" w:customStyle="1" w:styleId="cookie-icon-text1">
    <w:name w:val="cookie-icon-text1"/>
    <w:basedOn w:val="DefaultParagraphFont"/>
    <w:rsid w:val="00A94236"/>
  </w:style>
  <w:style w:type="character" w:customStyle="1" w:styleId="cookie-notice-header1">
    <w:name w:val="cookie-notice-header1"/>
    <w:basedOn w:val="DefaultParagraphFont"/>
    <w:rsid w:val="00A94236"/>
    <w:rPr>
      <w:b/>
      <w:bCs/>
      <w:vanish w:val="0"/>
      <w:webHidden w:val="0"/>
      <w:color w:val="FFFFFF"/>
      <w:shd w:val="clear" w:color="auto" w:fill="FFB100"/>
      <w:specVanish w:val="0"/>
    </w:rPr>
  </w:style>
  <w:style w:type="character" w:customStyle="1" w:styleId="activity-link2">
    <w:name w:val="activity-link2"/>
    <w:basedOn w:val="DefaultParagraphFont"/>
    <w:rsid w:val="00A94236"/>
    <w:rPr>
      <w:rFonts w:ascii="Arial" w:hAnsi="Arial" w:cs="Arial" w:hint="default"/>
      <w:strike w:val="0"/>
      <w:dstrike w:val="0"/>
      <w:color w:val="1155CC"/>
      <w:sz w:val="17"/>
      <w:szCs w:val="17"/>
      <w:u w:val="none"/>
      <w:effect w:val="none"/>
      <w:bdr w:val="none" w:sz="0" w:space="0" w:color="auto" w:frame="1"/>
      <w:vertAlign w:val="baseline"/>
    </w:rPr>
  </w:style>
  <w:style w:type="table" w:customStyle="1" w:styleId="TableGrid1">
    <w:name w:val="Table Grid1"/>
    <w:basedOn w:val="TableNormal"/>
    <w:next w:val="TableGrid"/>
    <w:uiPriority w:val="39"/>
    <w:rsid w:val="00611E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611E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C6F8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A28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2834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A28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2834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4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0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58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99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90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565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8085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70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2615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66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669137">
          <w:marLeft w:val="0"/>
          <w:marRight w:val="0"/>
          <w:marTop w:val="0"/>
          <w:marBottom w:val="0"/>
          <w:divBdr>
            <w:top w:val="single" w:sz="6" w:space="9" w:color="EEEEEE"/>
            <w:left w:val="single" w:sz="6" w:space="9" w:color="EEEEEE"/>
            <w:bottom w:val="single" w:sz="6" w:space="9" w:color="EEEEEE"/>
            <w:right w:val="single" w:sz="6" w:space="9" w:color="EEEEEE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683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Tomlinson, Katy</dc:creator>
  <cp:keywords/>
  <dc:description/>
  <cp:lastModifiedBy>Tomlinson, Katy</cp:lastModifiedBy>
  <cp:revision>2</cp:revision>
  <cp:lastPrinted>2020-01-23T10:17:00Z</cp:lastPrinted>
  <dcterms:created xsi:type="dcterms:W3CDTF">2020-09-05T17:19:00Z</dcterms:created>
  <dcterms:modified xsi:type="dcterms:W3CDTF">2020-09-05T17:19:00Z</dcterms:modified>
</cp:coreProperties>
</file>