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29"/>
        <w:tblW w:w="19699" w:type="dxa"/>
        <w:tblLook w:val="04A0" w:firstRow="1" w:lastRow="0" w:firstColumn="1" w:lastColumn="0" w:noHBand="0" w:noVBand="1"/>
      </w:tblPr>
      <w:tblGrid>
        <w:gridCol w:w="1135"/>
        <w:gridCol w:w="2546"/>
        <w:gridCol w:w="2268"/>
        <w:gridCol w:w="2693"/>
        <w:gridCol w:w="3260"/>
        <w:gridCol w:w="2410"/>
        <w:gridCol w:w="2410"/>
        <w:gridCol w:w="2977"/>
      </w:tblGrid>
      <w:tr w:rsidR="0033785B" w:rsidRPr="0033785B" w14:paraId="0157CD38" w14:textId="77777777" w:rsidTr="0033785B">
        <w:trPr>
          <w:trHeight w:val="375"/>
        </w:trPr>
        <w:tc>
          <w:tcPr>
            <w:tcW w:w="1135" w:type="dxa"/>
          </w:tcPr>
          <w:p w14:paraId="331ABCE2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</w:p>
        </w:tc>
        <w:tc>
          <w:tcPr>
            <w:tcW w:w="2546" w:type="dxa"/>
          </w:tcPr>
          <w:p w14:paraId="1F2D200B" w14:textId="40F89ACD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EYFS</w:t>
            </w:r>
          </w:p>
        </w:tc>
        <w:tc>
          <w:tcPr>
            <w:tcW w:w="2268" w:type="dxa"/>
          </w:tcPr>
          <w:p w14:paraId="039BCBD7" w14:textId="135AD86A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Year 1</w:t>
            </w:r>
          </w:p>
          <w:p w14:paraId="23CCEDD7" w14:textId="38DB187C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i/>
                <w:iCs/>
                <w:sz w:val="18"/>
                <w:szCs w:val="12"/>
              </w:rPr>
            </w:pPr>
            <w:r w:rsidRPr="0033785B">
              <w:rPr>
                <w:rFonts w:ascii="SassoonPrimaryInfant" w:hAnsi="SassoonPrimaryInfant" w:cs="Arial"/>
                <w:i/>
                <w:iCs/>
                <w:sz w:val="18"/>
                <w:szCs w:val="12"/>
              </w:rPr>
              <w:t>Cause and Consequence</w:t>
            </w:r>
          </w:p>
        </w:tc>
        <w:tc>
          <w:tcPr>
            <w:tcW w:w="2693" w:type="dxa"/>
          </w:tcPr>
          <w:p w14:paraId="69F9C32C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Year 2</w:t>
            </w:r>
          </w:p>
          <w:p w14:paraId="07CD0C61" w14:textId="08926574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18"/>
                <w:szCs w:val="12"/>
              </w:rPr>
            </w:pPr>
            <w:r w:rsidRPr="0033785B">
              <w:rPr>
                <w:rFonts w:ascii="SassoonPrimaryInfant" w:hAnsi="SassoonPrimaryInfant" w:cs="Arial"/>
                <w:sz w:val="18"/>
                <w:szCs w:val="12"/>
              </w:rPr>
              <w:t>Cause and Consequence</w:t>
            </w:r>
          </w:p>
        </w:tc>
        <w:tc>
          <w:tcPr>
            <w:tcW w:w="3260" w:type="dxa"/>
          </w:tcPr>
          <w:p w14:paraId="164531FD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Year 3</w:t>
            </w:r>
          </w:p>
          <w:p w14:paraId="60608C59" w14:textId="108B80AA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18"/>
                <w:szCs w:val="12"/>
              </w:rPr>
            </w:pPr>
            <w:r w:rsidRPr="0033785B">
              <w:rPr>
                <w:rFonts w:ascii="SassoonPrimaryInfant" w:hAnsi="SassoonPrimaryInfant" w:cs="Arial"/>
                <w:sz w:val="18"/>
                <w:szCs w:val="12"/>
              </w:rPr>
              <w:t>Change and Continuity</w:t>
            </w:r>
          </w:p>
        </w:tc>
        <w:tc>
          <w:tcPr>
            <w:tcW w:w="2410" w:type="dxa"/>
          </w:tcPr>
          <w:p w14:paraId="2080E7C0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Year 4</w:t>
            </w:r>
          </w:p>
          <w:p w14:paraId="72F52B7D" w14:textId="2A441D82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18"/>
                <w:szCs w:val="12"/>
              </w:rPr>
            </w:pPr>
            <w:r w:rsidRPr="0033785B">
              <w:rPr>
                <w:rFonts w:ascii="SassoonPrimaryInfant" w:hAnsi="SassoonPrimaryInfant" w:cs="Arial"/>
                <w:sz w:val="18"/>
                <w:szCs w:val="12"/>
              </w:rPr>
              <w:t>Similarity and Difference</w:t>
            </w:r>
          </w:p>
        </w:tc>
        <w:tc>
          <w:tcPr>
            <w:tcW w:w="2410" w:type="dxa"/>
          </w:tcPr>
          <w:p w14:paraId="6C2C6F6F" w14:textId="12C97D2D" w:rsidR="00AF17E8" w:rsidRPr="0033785B" w:rsidRDefault="00AF17E8" w:rsidP="00A721F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Year 5</w:t>
            </w:r>
          </w:p>
          <w:p w14:paraId="42924F99" w14:textId="3139108D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i/>
                <w:iCs/>
                <w:sz w:val="18"/>
                <w:szCs w:val="12"/>
              </w:rPr>
            </w:pPr>
            <w:r w:rsidRPr="0033785B">
              <w:rPr>
                <w:rFonts w:ascii="SassoonPrimaryInfant" w:hAnsi="SassoonPrimaryInfant" w:cs="Arial"/>
                <w:i/>
                <w:iCs/>
                <w:sz w:val="18"/>
                <w:szCs w:val="12"/>
              </w:rPr>
              <w:t>Sources and Evidence</w:t>
            </w:r>
          </w:p>
        </w:tc>
        <w:tc>
          <w:tcPr>
            <w:tcW w:w="2977" w:type="dxa"/>
          </w:tcPr>
          <w:p w14:paraId="3413E6DA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Year 6</w:t>
            </w:r>
          </w:p>
          <w:p w14:paraId="02047DB9" w14:textId="0CA398BA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i/>
                <w:iCs/>
                <w:sz w:val="18"/>
                <w:szCs w:val="12"/>
              </w:rPr>
            </w:pPr>
            <w:r w:rsidRPr="0033785B">
              <w:rPr>
                <w:rFonts w:ascii="SassoonPrimaryInfant" w:hAnsi="SassoonPrimaryInfant" w:cs="Arial"/>
                <w:i/>
                <w:iCs/>
                <w:sz w:val="18"/>
                <w:szCs w:val="12"/>
              </w:rPr>
              <w:t>Historical Interpretation</w:t>
            </w:r>
          </w:p>
        </w:tc>
      </w:tr>
      <w:tr w:rsidR="0033785B" w:rsidRPr="0033785B" w14:paraId="2B06A4BD" w14:textId="77777777" w:rsidTr="0033785B">
        <w:trPr>
          <w:trHeight w:val="2510"/>
        </w:trPr>
        <w:tc>
          <w:tcPr>
            <w:tcW w:w="1135" w:type="dxa"/>
            <w:vAlign w:val="center"/>
          </w:tcPr>
          <w:p w14:paraId="20689ADD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Autumn Term</w:t>
            </w:r>
          </w:p>
        </w:tc>
        <w:tc>
          <w:tcPr>
            <w:tcW w:w="2546" w:type="dxa"/>
          </w:tcPr>
          <w:p w14:paraId="621D3E05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magenta"/>
              </w:rPr>
            </w:pPr>
          </w:p>
          <w:p w14:paraId="594B3661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magenta"/>
              </w:rPr>
            </w:pPr>
          </w:p>
          <w:p w14:paraId="00F0CBB6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yellow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yellow"/>
              </w:rPr>
              <w:t>Babies</w:t>
            </w:r>
          </w:p>
          <w:p w14:paraId="29B296CC" w14:textId="4B461D3B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magenta"/>
              </w:rPr>
            </w:pPr>
          </w:p>
          <w:p w14:paraId="473F29C4" w14:textId="6D3C9DCF" w:rsidR="00AF17E8" w:rsidRPr="0033785B" w:rsidRDefault="00AF17E8" w:rsidP="00AF17E8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Were we always this way?</w:t>
            </w:r>
          </w:p>
          <w:p w14:paraId="3ED54362" w14:textId="5BDC2FC8" w:rsidR="00AF17E8" w:rsidRPr="0033785B" w:rsidRDefault="00AF17E8" w:rsidP="00AF17E8">
            <w:pPr>
              <w:jc w:val="center"/>
              <w:rPr>
                <w:rFonts w:ascii="SassoonPrimaryInfant" w:hAnsi="SassoonPrimaryInfant" w:cs="Arial"/>
                <w:szCs w:val="20"/>
                <w:highlight w:val="magenta"/>
              </w:rPr>
            </w:pPr>
            <w:r w:rsidRPr="0033785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9" behindDoc="1" locked="0" layoutInCell="1" allowOverlap="1" wp14:anchorId="68FC038B" wp14:editId="18F98938">
                  <wp:simplePos x="0" y="0"/>
                  <wp:positionH relativeFrom="margin">
                    <wp:posOffset>352425</wp:posOffset>
                  </wp:positionH>
                  <wp:positionV relativeFrom="paragraph">
                    <wp:posOffset>48895</wp:posOffset>
                  </wp:positionV>
                  <wp:extent cx="826770" cy="830580"/>
                  <wp:effectExtent l="0" t="0" r="0" b="7620"/>
                  <wp:wrapTight wrapText="bothSides">
                    <wp:wrapPolygon edited="0">
                      <wp:start x="0" y="0"/>
                      <wp:lineTo x="0" y="21303"/>
                      <wp:lineTo x="20903" y="21303"/>
                      <wp:lineTo x="20903" y="0"/>
                      <wp:lineTo x="0" y="0"/>
                    </wp:wrapPolygon>
                  </wp:wrapTight>
                  <wp:docPr id="12" name="Picture 2" descr="Everywhere Babies : Meyers, Susan, frazee, Marl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erywhere Babies : Meyers, Susan, frazee, Marl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63A51F57" w14:textId="21330F0E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magenta"/>
              </w:rPr>
              <w:t>David Atten</w:t>
            </w:r>
            <w:r w:rsidRPr="0033785B">
              <w:rPr>
                <w:rFonts w:ascii="SassoonPrimaryInfant" w:hAnsi="SassoonPrimaryInfant" w:cs="Arial"/>
                <w:szCs w:val="20"/>
                <w:highlight w:val="cyan"/>
              </w:rPr>
              <w:t>borough</w:t>
            </w:r>
            <w:r w:rsidRPr="0033785B">
              <w:rPr>
                <w:rFonts w:ascii="SassoonPrimaryInfant" w:hAnsi="SassoonPrimaryInfant" w:cs="Arial"/>
                <w:szCs w:val="20"/>
              </w:rPr>
              <w:t xml:space="preserve"> </w:t>
            </w:r>
          </w:p>
          <w:p w14:paraId="137475EC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6809DFA0" w14:textId="1DEBF9C1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 xml:space="preserve">How has the influence of David Attenborough changed the world?  </w:t>
            </w:r>
          </w:p>
        </w:tc>
        <w:tc>
          <w:tcPr>
            <w:tcW w:w="2693" w:type="dxa"/>
            <w:vAlign w:val="center"/>
          </w:tcPr>
          <w:p w14:paraId="258844F9" w14:textId="19266A91" w:rsidR="00AF17E8" w:rsidRPr="0033785B" w:rsidRDefault="00AF17E8" w:rsidP="00CF033F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yellow"/>
              </w:rPr>
              <w:t>Shopping</w:t>
            </w:r>
          </w:p>
          <w:p w14:paraId="399BFAFC" w14:textId="2FF86C9D" w:rsidR="00AF17E8" w:rsidRPr="0033785B" w:rsidRDefault="00AF17E8" w:rsidP="00CF033F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686B9F6B" w14:textId="2D8EAE6A" w:rsidR="00AF17E8" w:rsidRDefault="00AF17E8" w:rsidP="00CF033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How has shopping changed since my great-grandparents were children?</w:t>
            </w:r>
          </w:p>
          <w:p w14:paraId="55C5E588" w14:textId="2403881F" w:rsidR="008B0207" w:rsidRDefault="008B0207" w:rsidP="00CF033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</w:p>
          <w:p w14:paraId="3689CE73" w14:textId="77777777" w:rsidR="008B0207" w:rsidRPr="0033785B" w:rsidRDefault="008B0207" w:rsidP="00CF033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</w:p>
          <w:p w14:paraId="5DD4F7E5" w14:textId="27D15A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F4C5B5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blue"/>
              </w:rPr>
              <w:t>Stone Age to Iron Age</w:t>
            </w:r>
          </w:p>
          <w:p w14:paraId="2A0AA633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4955DBF3" w14:textId="77777777" w:rsidR="00AF17E8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To what degree did life improve for settlers in the Iron Age compared to the Stone Age.</w:t>
            </w:r>
          </w:p>
          <w:p w14:paraId="4E36EA9A" w14:textId="1926A42E" w:rsidR="00CD0F00" w:rsidRPr="0033785B" w:rsidRDefault="00CD0F00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i/>
                <w:iCs/>
                <w:noProof/>
                <w:szCs w:val="20"/>
              </w:rPr>
              <w:drawing>
                <wp:inline distT="0" distB="0" distL="0" distR="0" wp14:anchorId="08F44A31" wp14:editId="70160E11">
                  <wp:extent cx="523875" cy="5334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8F1DE6F" w14:textId="77777777" w:rsidR="00AF17E8" w:rsidRPr="0033785B" w:rsidRDefault="00AF17E8" w:rsidP="00801A65">
            <w:pPr>
              <w:ind w:left="720" w:hanging="720"/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red"/>
              </w:rPr>
              <w:t>Tudor</w:t>
            </w:r>
          </w:p>
          <w:p w14:paraId="60A4D868" w14:textId="77777777" w:rsidR="00AF17E8" w:rsidRPr="0033785B" w:rsidRDefault="00AF17E8" w:rsidP="00801A65">
            <w:pPr>
              <w:ind w:left="720" w:hanging="720"/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34C6AB7B" w14:textId="77777777" w:rsidR="00AF17E8" w:rsidRPr="0033785B" w:rsidRDefault="00AF17E8" w:rsidP="00CE4332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How did the lives of the Rich and Poor differ in Tudor England?</w:t>
            </w:r>
          </w:p>
          <w:p w14:paraId="48897275" w14:textId="2A8C3E2C" w:rsidR="00AF17E8" w:rsidRPr="0033785B" w:rsidRDefault="00FD4D9C" w:rsidP="00CE4332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  <w:r>
              <w:rPr>
                <w:rFonts w:ascii="SassoonPrimaryInfant" w:hAnsi="SassoonPrimaryInfant" w:cs="Arial"/>
                <w:b/>
                <w:bCs/>
                <w:i/>
                <w:iCs/>
                <w:noProof/>
                <w:szCs w:val="20"/>
              </w:rPr>
              <w:drawing>
                <wp:inline distT="0" distB="0" distL="0" distR="0" wp14:anchorId="6139F4F9" wp14:editId="4F74FC29">
                  <wp:extent cx="581025" cy="887982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03" cy="894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2EAB1" w14:textId="19B26EBF" w:rsidR="00AF17E8" w:rsidRPr="0033785B" w:rsidRDefault="00AF17E8" w:rsidP="00CE4332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FA6981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green"/>
              </w:rPr>
              <w:t>Anglo-Saxons</w:t>
            </w:r>
          </w:p>
          <w:p w14:paraId="697AC152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0A877F96" w14:textId="77777777" w:rsidR="00AF17E8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 xml:space="preserve">What effect did the Anglo-Saxon invasion and settlement have on the culture and history of Britain. </w:t>
            </w:r>
          </w:p>
          <w:p w14:paraId="55824C7C" w14:textId="0924F5A1" w:rsidR="00525851" w:rsidRPr="0033785B" w:rsidRDefault="00525851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36BB7386" wp14:editId="27850A55">
                  <wp:extent cx="717550" cy="853986"/>
                  <wp:effectExtent l="0" t="0" r="635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30" cy="85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9E92C2E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red"/>
              </w:rPr>
              <w:t>WW1</w:t>
            </w:r>
          </w:p>
          <w:p w14:paraId="40484DF3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5E268F60" w14:textId="1C23D4ED" w:rsidR="00AF17E8" w:rsidRDefault="00AF17E8" w:rsidP="000B1D09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How do historians’ interpretations of life in the trenches reflect primary evidence?</w:t>
            </w:r>
          </w:p>
          <w:p w14:paraId="169FD0B2" w14:textId="25AC3B80" w:rsidR="0033785B" w:rsidRDefault="0033785B" w:rsidP="000B1D09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1" behindDoc="0" locked="0" layoutInCell="1" allowOverlap="1" wp14:anchorId="4E1FC788" wp14:editId="19AAA102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53975</wp:posOffset>
                  </wp:positionV>
                  <wp:extent cx="643890" cy="601345"/>
                  <wp:effectExtent l="0" t="0" r="381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BD1621" w14:textId="1BD653CE" w:rsidR="0033785B" w:rsidRPr="0033785B" w:rsidRDefault="0033785B" w:rsidP="000B1D09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</w:p>
        </w:tc>
      </w:tr>
      <w:tr w:rsidR="0033785B" w:rsidRPr="0033785B" w14:paraId="691D8006" w14:textId="77777777" w:rsidTr="0033785B">
        <w:trPr>
          <w:trHeight w:val="2510"/>
        </w:trPr>
        <w:tc>
          <w:tcPr>
            <w:tcW w:w="1135" w:type="dxa"/>
            <w:vAlign w:val="center"/>
          </w:tcPr>
          <w:p w14:paraId="38EABBB5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Spring Term</w:t>
            </w:r>
          </w:p>
        </w:tc>
        <w:tc>
          <w:tcPr>
            <w:tcW w:w="2546" w:type="dxa"/>
          </w:tcPr>
          <w:p w14:paraId="539E7006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yellow"/>
              </w:rPr>
            </w:pPr>
          </w:p>
          <w:p w14:paraId="46D85555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yellow"/>
              </w:rPr>
            </w:pPr>
          </w:p>
          <w:p w14:paraId="7F2038DC" w14:textId="245114DF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cyan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cyan"/>
              </w:rPr>
              <w:t>Doctors and nurses</w:t>
            </w:r>
          </w:p>
          <w:p w14:paraId="2F7DAA45" w14:textId="60B44E2B" w:rsidR="00AF17E8" w:rsidRPr="0098228E" w:rsidRDefault="0098228E" w:rsidP="00836F04">
            <w:pPr>
              <w:jc w:val="center"/>
              <w:rPr>
                <w:rFonts w:ascii="SassoonPrimaryInfant" w:hAnsi="SassoonPrimaryInfant" w:cs="Arial"/>
                <w:b/>
                <w:bCs/>
                <w:sz w:val="18"/>
                <w:szCs w:val="18"/>
              </w:rPr>
            </w:pPr>
            <w:r w:rsidRPr="0098228E">
              <w:rPr>
                <w:rFonts w:ascii="SassoonPrimaryInfant" w:hAnsi="SassoonPrimaryInfant" w:cs="Arial"/>
                <w:b/>
                <w:bCs/>
                <w:sz w:val="18"/>
                <w:szCs w:val="18"/>
              </w:rPr>
              <w:t>What was life like in the past?</w:t>
            </w:r>
          </w:p>
          <w:p w14:paraId="28EA3A2A" w14:textId="3BBAE43A" w:rsidR="00AF17E8" w:rsidRPr="0033785B" w:rsidRDefault="00AF17E8" w:rsidP="00836F0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33785B">
              <w:rPr>
                <w:rFonts w:ascii="SassoonPrimaryInfant" w:hAnsi="SassoonPrimaryInfant"/>
                <w:b/>
                <w:bCs/>
                <w:sz w:val="18"/>
                <w:szCs w:val="18"/>
              </w:rPr>
              <w:t>Why was Florence Nightingale important?</w:t>
            </w:r>
          </w:p>
          <w:p w14:paraId="4FA7DD5C" w14:textId="0BD25DA4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  <w:highlight w:val="yellow"/>
              </w:rPr>
            </w:pPr>
            <w:r w:rsidRPr="0033785B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7" behindDoc="1" locked="0" layoutInCell="1" allowOverlap="1" wp14:anchorId="4F67B9F5" wp14:editId="3800DDF3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76835</wp:posOffset>
                  </wp:positionV>
                  <wp:extent cx="602615" cy="786765"/>
                  <wp:effectExtent l="0" t="0" r="6985" b="0"/>
                  <wp:wrapTight wrapText="bothSides">
                    <wp:wrapPolygon edited="0">
                      <wp:start x="0" y="0"/>
                      <wp:lineTo x="0" y="20920"/>
                      <wp:lineTo x="21168" y="20920"/>
                      <wp:lineTo x="2116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4B7D7586" w14:textId="1686E264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yellow"/>
              </w:rPr>
              <w:t>Local Study - Ironbridge</w:t>
            </w:r>
          </w:p>
          <w:p w14:paraId="0C525034" w14:textId="77777777" w:rsidR="00AF17E8" w:rsidRPr="0033785B" w:rsidRDefault="00AF17E8" w:rsidP="00CE3C16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</w:pPr>
          </w:p>
          <w:p w14:paraId="116491C0" w14:textId="5A383356" w:rsidR="00AF17E8" w:rsidRPr="0033785B" w:rsidRDefault="00AF17E8" w:rsidP="00CE3C16">
            <w:pPr>
              <w:jc w:val="center"/>
              <w:rPr>
                <w:rFonts w:ascii="SassoonPrimaryInfant" w:hAnsi="SassoonPrimaryInfant"/>
                <w:b/>
                <w:bCs/>
                <w:i/>
                <w:iCs/>
                <w:sz w:val="18"/>
                <w:szCs w:val="18"/>
              </w:rPr>
            </w:pPr>
            <w:r w:rsidRPr="0033785B">
              <w:rPr>
                <w:rFonts w:ascii="SassoonPrimaryInfant" w:hAnsi="SassoonPrimaryInfant"/>
                <w:b/>
                <w:bCs/>
                <w:i/>
                <w:iCs/>
                <w:sz w:val="18"/>
                <w:szCs w:val="18"/>
              </w:rPr>
              <w:t>How has the way we cross the River Severn changed?</w:t>
            </w:r>
          </w:p>
          <w:p w14:paraId="202FDF74" w14:textId="59259226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177E30" w14:textId="1513ED85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magenta"/>
              </w:rPr>
              <w:t>Castles – Shrewsbury</w:t>
            </w:r>
          </w:p>
          <w:p w14:paraId="6444A703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25E6C70C" w14:textId="77777777" w:rsidR="00AF17E8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Did the Norman victory in 1066 have a significant impact on Britain?</w:t>
            </w:r>
          </w:p>
          <w:p w14:paraId="32B0222F" w14:textId="77777777" w:rsidR="008B0207" w:rsidRDefault="008B0207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</w:p>
          <w:p w14:paraId="679C30AB" w14:textId="2A1C242A" w:rsidR="008B0207" w:rsidRPr="0033785B" w:rsidRDefault="008B0207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  <w:r w:rsidRPr="00030568">
              <w:rPr>
                <w:rFonts w:ascii="SassoonPrimaryInfant" w:hAnsi="SassoonPrimaryInfant"/>
                <w:noProof/>
                <w:sz w:val="20"/>
                <w:szCs w:val="20"/>
              </w:rPr>
              <w:drawing>
                <wp:inline distT="0" distB="0" distL="0" distR="0" wp14:anchorId="14A436DA" wp14:editId="7AD909A1">
                  <wp:extent cx="900112" cy="1077817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712" cy="108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1340A2B" w14:textId="509578B7" w:rsidR="00AF17E8" w:rsidRPr="0033785B" w:rsidRDefault="00AF17E8" w:rsidP="001F020A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yellow"/>
              </w:rPr>
              <w:t>Local study – River Severn</w:t>
            </w:r>
            <w:r w:rsidRPr="0033785B">
              <w:rPr>
                <w:rFonts w:ascii="SassoonPrimaryInfant" w:hAnsi="SassoonPrimaryInfant" w:cs="Arial"/>
                <w:szCs w:val="20"/>
              </w:rPr>
              <w:t xml:space="preserve">  </w:t>
            </w:r>
          </w:p>
          <w:p w14:paraId="1144F2DA" w14:textId="1D255E07" w:rsidR="00AF17E8" w:rsidRPr="0033785B" w:rsidRDefault="00AF17E8" w:rsidP="001F020A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3D94FB4C" w14:textId="3EE45ADF" w:rsidR="00AF17E8" w:rsidRDefault="00AF17E8" w:rsidP="001F020A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To what extent has the River Severn impacted on life in Shrewsbury?</w:t>
            </w:r>
          </w:p>
          <w:p w14:paraId="597EE431" w14:textId="085599E5" w:rsidR="00CD0F00" w:rsidRPr="0033785B" w:rsidRDefault="00CD0F00" w:rsidP="001F020A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i/>
                <w:iCs/>
                <w:noProof/>
                <w:sz w:val="18"/>
                <w:szCs w:val="16"/>
              </w:rPr>
              <w:drawing>
                <wp:inline distT="0" distB="0" distL="0" distR="0" wp14:anchorId="3EF65B5F" wp14:editId="284B5E95">
                  <wp:extent cx="822960" cy="1104254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934" cy="1110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03ED8E" w14:textId="6DFB51F0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AEEC09" w14:textId="6FCCA473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cyan"/>
              </w:rPr>
              <w:t>Romans</w:t>
            </w:r>
          </w:p>
          <w:p w14:paraId="18CDB742" w14:textId="26FC0C9C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2BDFC80D" w14:textId="55FA9227" w:rsidR="00AF17E8" w:rsidRDefault="00AF17E8" w:rsidP="0020396B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How did Roman Rule change Britain between AD 43 to AD 410 – how has this impacted Britain today?</w:t>
            </w:r>
          </w:p>
          <w:p w14:paraId="08C5B32B" w14:textId="77777777" w:rsidR="00FD4D9C" w:rsidRPr="0033785B" w:rsidRDefault="00FD4D9C" w:rsidP="0020396B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</w:p>
          <w:p w14:paraId="56361620" w14:textId="126C4B87" w:rsidR="00AF17E8" w:rsidRPr="0033785B" w:rsidRDefault="00FD4D9C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9A4438" wp14:editId="29BE3FE2">
                  <wp:extent cx="714375" cy="948309"/>
                  <wp:effectExtent l="0" t="0" r="0" b="4445"/>
                  <wp:docPr id="8" name="Picture 8" descr="So You Think You've Got It Bad: Ancient Rome : Chae Strathie, Marisa Morea,  Marisa More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o You Think You've Got It Bad: Ancient Rome : Chae Strathie, Marisa Morea,  Marisa Morea: Amazon.co.uk: Books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65" cy="95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D4DD5" w14:textId="04A20212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33F84A4" w14:textId="00418BBC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green"/>
              </w:rPr>
              <w:t>Vikings</w:t>
            </w:r>
          </w:p>
          <w:p w14:paraId="23C5D114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76F2B76A" w14:textId="3D86B416" w:rsidR="00AF17E8" w:rsidRPr="0033785B" w:rsidRDefault="00AF17E8" w:rsidP="005D0EB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 xml:space="preserve">Were the Vikings brutal invaders or is this historical interpretation? </w:t>
            </w:r>
          </w:p>
          <w:p w14:paraId="245FB7ED" w14:textId="290BC454" w:rsidR="00AF17E8" w:rsidRPr="0033785B" w:rsidRDefault="00525851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noProof/>
                <w:szCs w:val="20"/>
              </w:rPr>
              <w:drawing>
                <wp:inline distT="0" distB="0" distL="0" distR="0" wp14:anchorId="449B488A" wp14:editId="1C180FA4">
                  <wp:extent cx="921518" cy="1181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199" cy="11870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414162DE" w14:textId="7C052213" w:rsidR="00AF17E8" w:rsidRPr="0033785B" w:rsidRDefault="00AF17E8" w:rsidP="0033785B">
            <w:pPr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red"/>
              </w:rPr>
              <w:t>Victorians</w:t>
            </w:r>
            <w:r w:rsidRPr="0033785B">
              <w:rPr>
                <w:rFonts w:ascii="SassoonPrimaryInfant" w:hAnsi="SassoonPrimaryInfant" w:cs="Arial"/>
                <w:szCs w:val="20"/>
              </w:rPr>
              <w:t xml:space="preserve"> </w:t>
            </w:r>
          </w:p>
          <w:p w14:paraId="43857CE0" w14:textId="697C548B" w:rsidR="00AF17E8" w:rsidRPr="0033785B" w:rsidRDefault="00AF17E8" w:rsidP="0045035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75A0F9EC" w14:textId="2BF14605" w:rsidR="00AF17E8" w:rsidRPr="0033785B" w:rsidRDefault="00AF17E8" w:rsidP="0045035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Were the Victorian times a Golden Age for change or a dark age of human suffering?</w:t>
            </w:r>
          </w:p>
          <w:p w14:paraId="071FC6E2" w14:textId="62FF3571" w:rsidR="00AF17E8" w:rsidRPr="0033785B" w:rsidRDefault="0033785B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B229E2" wp14:editId="5AC2B8BB">
                  <wp:extent cx="889801" cy="938609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54" cy="94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85B" w:rsidRPr="0033785B" w14:paraId="45DE434B" w14:textId="77777777" w:rsidTr="0033785B">
        <w:trPr>
          <w:trHeight w:val="2510"/>
        </w:trPr>
        <w:tc>
          <w:tcPr>
            <w:tcW w:w="1135" w:type="dxa"/>
            <w:vAlign w:val="center"/>
          </w:tcPr>
          <w:p w14:paraId="2BC561AA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 w:val="28"/>
                <w:szCs w:val="20"/>
              </w:rPr>
            </w:pPr>
            <w:r w:rsidRPr="0033785B">
              <w:rPr>
                <w:rFonts w:ascii="SassoonPrimaryInfant" w:hAnsi="SassoonPrimaryInfant" w:cs="Arial"/>
                <w:sz w:val="28"/>
                <w:szCs w:val="20"/>
              </w:rPr>
              <w:t>Summer Term</w:t>
            </w:r>
          </w:p>
        </w:tc>
        <w:tc>
          <w:tcPr>
            <w:tcW w:w="2546" w:type="dxa"/>
          </w:tcPr>
          <w:p w14:paraId="5B3F52ED" w14:textId="77777777" w:rsidR="00AF17E8" w:rsidRPr="0033785B" w:rsidRDefault="00AF17E8" w:rsidP="00836F0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</w:p>
          <w:p w14:paraId="3E8F544E" w14:textId="77777777" w:rsidR="00AF17E8" w:rsidRPr="0033785B" w:rsidRDefault="00AF17E8" w:rsidP="00836F0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</w:p>
          <w:p w14:paraId="31BEF4C4" w14:textId="77777777" w:rsidR="00AF17E8" w:rsidRPr="0033785B" w:rsidRDefault="00AF17E8" w:rsidP="00836F0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</w:p>
          <w:p w14:paraId="596ED64A" w14:textId="77777777" w:rsidR="00AF17E8" w:rsidRDefault="00AF17E8" w:rsidP="00836F04">
            <w:pPr>
              <w:jc w:val="center"/>
              <w:rPr>
                <w:rFonts w:ascii="SassoonPrimaryInfant" w:hAnsi="SassoonPrimaryInfant"/>
                <w:b/>
                <w:bCs/>
                <w:sz w:val="18"/>
                <w:szCs w:val="18"/>
              </w:rPr>
            </w:pPr>
            <w:r w:rsidRPr="0033785B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How </w:t>
            </w:r>
            <w:r w:rsidR="0098228E">
              <w:rPr>
                <w:rFonts w:ascii="SassoonPrimaryInfant" w:hAnsi="SassoonPrimaryInfant"/>
                <w:b/>
                <w:bCs/>
                <w:sz w:val="18"/>
                <w:szCs w:val="18"/>
              </w:rPr>
              <w:t>will we change</w:t>
            </w:r>
            <w:r w:rsidRPr="0033785B">
              <w:rPr>
                <w:rFonts w:ascii="SassoonPrimaryInfant" w:hAnsi="SassoonPrimaryInfant"/>
                <w:b/>
                <w:bCs/>
                <w:sz w:val="18"/>
                <w:szCs w:val="18"/>
              </w:rPr>
              <w:t xml:space="preserve"> in the future?</w:t>
            </w:r>
          </w:p>
          <w:p w14:paraId="450B0B14" w14:textId="550C734C" w:rsidR="0098228E" w:rsidRPr="0033785B" w:rsidRDefault="0098228E" w:rsidP="00836F04">
            <w:pPr>
              <w:jc w:val="center"/>
              <w:rPr>
                <w:rFonts w:ascii="SassoonPrimaryInfant" w:hAnsi="SassoonPrimaryInfant" w:cs="Arial"/>
                <w:szCs w:val="20"/>
                <w:highlight w:val="cyan"/>
              </w:rPr>
            </w:pPr>
            <w:r>
              <w:rPr>
                <w:rFonts w:ascii="SassoonPrimaryInfant" w:hAnsi="SassoonPrimaryInfant" w:cs="Arial"/>
                <w:noProof/>
                <w:szCs w:val="20"/>
                <w:highlight w:val="cyan"/>
              </w:rPr>
              <w:drawing>
                <wp:inline distT="0" distB="0" distL="0" distR="0" wp14:anchorId="59AFFADB" wp14:editId="4F379201">
                  <wp:extent cx="952500" cy="1104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BD8C70D" w14:textId="75E3F3C0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cyan"/>
              </w:rPr>
              <w:t>Making Hist</w:t>
            </w:r>
            <w:r w:rsidRPr="0033785B">
              <w:rPr>
                <w:rFonts w:ascii="SassoonPrimaryInfant" w:hAnsi="SassoonPrimaryInfant" w:cs="Arial"/>
                <w:szCs w:val="20"/>
                <w:highlight w:val="magenta"/>
              </w:rPr>
              <w:t>ory – Tim Peake</w:t>
            </w:r>
          </w:p>
          <w:p w14:paraId="723081FD" w14:textId="49F7C9A9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420030E3" w14:textId="5BA119D0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Is Tim Peake a British hero?</w:t>
            </w:r>
          </w:p>
          <w:p w14:paraId="5761D920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4E40776C" w14:textId="76593562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DC4AC8F" w14:textId="5058355A" w:rsidR="00AF17E8" w:rsidRPr="0033785B" w:rsidRDefault="00AF17E8" w:rsidP="00CF033F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yellow"/>
              </w:rPr>
              <w:t>Local study – Ironbridge</w:t>
            </w:r>
          </w:p>
          <w:p w14:paraId="6303A399" w14:textId="77777777" w:rsidR="00AF17E8" w:rsidRPr="0033785B" w:rsidRDefault="00AF17E8" w:rsidP="00CF033F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1A323AB6" w14:textId="4A956EA6" w:rsidR="00AF17E8" w:rsidRPr="0033785B" w:rsidRDefault="00AF17E8" w:rsidP="00CF033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Cs w:val="20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What impact did the Industrial Revolution have on Ironbridge?</w:t>
            </w:r>
          </w:p>
        </w:tc>
        <w:tc>
          <w:tcPr>
            <w:tcW w:w="3260" w:type="dxa"/>
            <w:vAlign w:val="center"/>
          </w:tcPr>
          <w:p w14:paraId="23C8F27D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darkCyan"/>
              </w:rPr>
              <w:t>Ancient Egypt</w:t>
            </w:r>
          </w:p>
          <w:p w14:paraId="2679B34C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7D077547" w14:textId="77777777" w:rsidR="00AF17E8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What was the importance of the River Nile to the Egyptians?</w:t>
            </w:r>
          </w:p>
          <w:p w14:paraId="14030EBE" w14:textId="5F6971E7" w:rsidR="00CD0F00" w:rsidRPr="0033785B" w:rsidRDefault="00CD0F00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>
              <w:rPr>
                <w:rFonts w:ascii="SassoonPrimaryInfant" w:hAnsi="SassoonPrimaryInfant" w:cs="Arial"/>
                <w:b/>
                <w:bCs/>
                <w:i/>
                <w:iCs/>
                <w:noProof/>
                <w:sz w:val="18"/>
                <w:szCs w:val="16"/>
              </w:rPr>
              <w:drawing>
                <wp:inline distT="0" distB="0" distL="0" distR="0" wp14:anchorId="15EF1C7F" wp14:editId="1CBAA1F8">
                  <wp:extent cx="682752" cy="905313"/>
                  <wp:effectExtent l="0" t="0" r="317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109" cy="91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6F63BA5" w14:textId="453BFB9C" w:rsidR="00AF17E8" w:rsidRPr="0033785B" w:rsidRDefault="00AF17E8" w:rsidP="00490FEF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darkGreen"/>
              </w:rPr>
              <w:t>Ancient Greeks</w:t>
            </w:r>
          </w:p>
          <w:p w14:paraId="0FF9D62E" w14:textId="7D252428" w:rsidR="00AF17E8" w:rsidRPr="0033785B" w:rsidRDefault="00AF17E8" w:rsidP="00490FEF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6E979B5E" w14:textId="07D9C912" w:rsidR="00AF17E8" w:rsidRDefault="00AF17E8" w:rsidP="00490FE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  <w:t>What similarities and difference exist between Ancient Greek and modern classrooms?</w:t>
            </w:r>
          </w:p>
          <w:p w14:paraId="54595275" w14:textId="6D9660C4" w:rsidR="00FD4D9C" w:rsidRPr="0033785B" w:rsidRDefault="00FD4D9C" w:rsidP="00490FE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SassoonPrimaryInfant" w:hAnsi="SassoonPrimaryInfant" w:cs="Arial"/>
                <w:b/>
                <w:bCs/>
                <w:i/>
                <w:iCs/>
                <w:noProof/>
                <w:sz w:val="18"/>
                <w:szCs w:val="18"/>
              </w:rPr>
              <w:drawing>
                <wp:inline distT="0" distB="0" distL="0" distR="0" wp14:anchorId="50194DF3" wp14:editId="00F16EE5">
                  <wp:extent cx="642938" cy="685641"/>
                  <wp:effectExtent l="0" t="0" r="508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01" cy="691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829B651" w14:textId="0CA69F36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darkCyan"/>
              </w:rPr>
              <w:t>Benin</w:t>
            </w:r>
          </w:p>
          <w:p w14:paraId="6F3687F2" w14:textId="1A0A4AFF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17EBEAB0" w14:textId="6EF4CD84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  <w:t>Should the Benin Bronzes be returned?</w:t>
            </w:r>
          </w:p>
          <w:p w14:paraId="234D5A1D" w14:textId="6E017D1B" w:rsidR="00AF17E8" w:rsidRDefault="00525851" w:rsidP="00836F04">
            <w:pPr>
              <w:jc w:val="center"/>
              <w:rPr>
                <w:rFonts w:ascii="SassoonPrimaryInfant" w:hAnsi="SassoonPrimaryInfant"/>
                <w:b/>
                <w:bCs/>
                <w:color w:val="92D050"/>
                <w:sz w:val="20"/>
                <w:szCs w:val="20"/>
              </w:rPr>
            </w:pPr>
            <w:r w:rsidRPr="004F54CD">
              <w:rPr>
                <w:rFonts w:ascii="SassoonPrimaryInfant" w:hAnsi="SassoonPrimaryInfant"/>
                <w:b/>
                <w:bCs/>
                <w:color w:val="92D050"/>
                <w:sz w:val="20"/>
                <w:szCs w:val="20"/>
              </w:rPr>
              <w:t>Daily life in Ancient Benin</w:t>
            </w:r>
            <w:r>
              <w:rPr>
                <w:rFonts w:ascii="SassoonPrimaryInfant" w:hAnsi="SassoonPrimaryInfant"/>
                <w:b/>
                <w:bCs/>
                <w:color w:val="92D050"/>
                <w:sz w:val="20"/>
                <w:szCs w:val="20"/>
              </w:rPr>
              <w:t xml:space="preserve"> Paul Mason</w:t>
            </w:r>
          </w:p>
          <w:p w14:paraId="4A2956F7" w14:textId="787991C8" w:rsidR="00525851" w:rsidRPr="0033785B" w:rsidRDefault="00525851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>
              <w:rPr>
                <w:rFonts w:ascii="SassoonPrimaryInfant" w:hAnsi="SassoonPrimaryInfant" w:cs="Arial"/>
                <w:noProof/>
                <w:szCs w:val="20"/>
              </w:rPr>
              <w:drawing>
                <wp:inline distT="0" distB="0" distL="0" distR="0" wp14:anchorId="4BBB84D0" wp14:editId="57BC0CCC">
                  <wp:extent cx="615950" cy="76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090" cy="7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BD3EA1" w14:textId="434403AA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B91F03E" w14:textId="0B10A9F3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  <w:r w:rsidRPr="0033785B">
              <w:rPr>
                <w:rFonts w:ascii="SassoonPrimaryInfant" w:hAnsi="SassoonPrimaryInfant" w:cs="Arial"/>
                <w:szCs w:val="20"/>
                <w:highlight w:val="yellow"/>
              </w:rPr>
              <w:t>Captain Webb</w:t>
            </w:r>
          </w:p>
          <w:p w14:paraId="5F434575" w14:textId="77777777" w:rsidR="00AF17E8" w:rsidRPr="0033785B" w:rsidRDefault="00AF17E8" w:rsidP="00836F04">
            <w:pPr>
              <w:jc w:val="center"/>
              <w:rPr>
                <w:rFonts w:ascii="SassoonPrimaryInfant" w:hAnsi="SassoonPrimaryInfant" w:cs="Arial"/>
                <w:szCs w:val="20"/>
              </w:rPr>
            </w:pPr>
          </w:p>
          <w:p w14:paraId="58B52322" w14:textId="77777777" w:rsidR="00AF17E8" w:rsidRDefault="00AF17E8" w:rsidP="000C3E7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</w:pPr>
            <w:r w:rsidRPr="0033785B"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  <w:t>Is Matthew Webb a national or local hero?</w:t>
            </w:r>
          </w:p>
          <w:p w14:paraId="54185E16" w14:textId="67F58163" w:rsidR="0033785B" w:rsidRPr="0033785B" w:rsidRDefault="0033785B" w:rsidP="000C3E7F">
            <w:pPr>
              <w:jc w:val="center"/>
              <w:rPr>
                <w:rFonts w:ascii="SassoonPrimaryInfant" w:hAnsi="SassoonPrimaryInfan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71AF92" wp14:editId="7DEDE7EA">
                  <wp:extent cx="798443" cy="980944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7" cy="99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04E9A" w14:textId="77777777" w:rsidR="00836F04" w:rsidRPr="0033785B" w:rsidRDefault="00836F04" w:rsidP="00836F04">
      <w:pPr>
        <w:jc w:val="center"/>
        <w:rPr>
          <w:rFonts w:ascii="SassoonPrimaryInfant" w:hAnsi="SassoonPrimaryInfant" w:cs="Arial"/>
          <w:sz w:val="2"/>
          <w:szCs w:val="20"/>
        </w:rPr>
      </w:pPr>
      <w:r w:rsidRPr="0033785B">
        <w:rPr>
          <w:rFonts w:ascii="SassoonPrimaryInfant" w:hAnsi="SassoonPrimaryInfant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C3BB597" wp14:editId="4AB32E63">
                <wp:simplePos x="0" y="0"/>
                <wp:positionH relativeFrom="column">
                  <wp:posOffset>72571</wp:posOffset>
                </wp:positionH>
                <wp:positionV relativeFrom="paragraph">
                  <wp:posOffset>272</wp:posOffset>
                </wp:positionV>
                <wp:extent cx="4237990" cy="5219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BCBC" w14:textId="3A7403C9" w:rsidR="001C0077" w:rsidRPr="006C49E6" w:rsidRDefault="001C0077" w:rsidP="001C0077">
                            <w:pPr>
                              <w:rPr>
                                <w:rFonts w:ascii="SassoonCRInfant" w:hAnsi="SassoonCRInfant" w:cs="Arial"/>
                                <w:u w:val="single"/>
                              </w:rPr>
                            </w:pPr>
                            <w:r w:rsidRPr="006C49E6">
                              <w:rPr>
                                <w:rFonts w:ascii="SassoonCRInfant" w:hAnsi="SassoonCRInfant" w:cs="Arial"/>
                                <w:u w:val="single"/>
                              </w:rPr>
                              <w:t>Sir Alexander Fleming Primary School</w:t>
                            </w:r>
                          </w:p>
                          <w:p w14:paraId="367B60F9" w14:textId="580BCDCA" w:rsidR="001C0077" w:rsidRPr="006C49E6" w:rsidRDefault="001C0077" w:rsidP="001C0077">
                            <w:pPr>
                              <w:rPr>
                                <w:rFonts w:ascii="SassoonCRInfant" w:hAnsi="SassoonCRInfant" w:cs="Arial"/>
                                <w:u w:val="single"/>
                              </w:rPr>
                            </w:pPr>
                            <w:r>
                              <w:rPr>
                                <w:rFonts w:ascii="SassoonCRInfant" w:hAnsi="SassoonCRInfant" w:cs="Arial"/>
                                <w:u w:val="single"/>
                              </w:rPr>
                              <w:t>History</w:t>
                            </w:r>
                            <w:r w:rsidRPr="006C49E6">
                              <w:rPr>
                                <w:rFonts w:ascii="SassoonCRInfant" w:hAnsi="SassoonCRInfant" w:cs="Arial"/>
                                <w:u w:val="single"/>
                              </w:rPr>
                              <w:t xml:space="preserve"> Long Term Curriculum Overview </w:t>
                            </w:r>
                          </w:p>
                          <w:p w14:paraId="52A0E910" w14:textId="6642F4B6" w:rsidR="00836F04" w:rsidRPr="00836F04" w:rsidRDefault="00836F04">
                            <w:pPr>
                              <w:rPr>
                                <w:rFonts w:ascii="SassoonCRInfant" w:hAnsi="SassoonCRInfant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BB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0;width:333.7pt;height:41.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" filled="f" stroked="f">
                <v:textbox>
                  <w:txbxContent>
                    <w:p w14:paraId="7D5EBCBC" w14:textId="3A7403C9" w:rsidR="001C0077" w:rsidRPr="006C49E6" w:rsidRDefault="001C0077" w:rsidP="001C0077">
                      <w:pPr>
                        <w:rPr>
                          <w:rFonts w:ascii="SassoonCRInfant" w:hAnsi="SassoonCRInfant" w:cs="Arial"/>
                          <w:u w:val="single"/>
                        </w:rPr>
                      </w:pPr>
                      <w:r w:rsidRPr="006C49E6">
                        <w:rPr>
                          <w:rFonts w:ascii="SassoonCRInfant" w:hAnsi="SassoonCRInfant" w:cs="Arial"/>
                          <w:u w:val="single"/>
                        </w:rPr>
                        <w:t>Sir Alexander Fleming Primary School</w:t>
                      </w:r>
                    </w:p>
                    <w:p w14:paraId="367B60F9" w14:textId="580BCDCA" w:rsidR="001C0077" w:rsidRPr="006C49E6" w:rsidRDefault="001C0077" w:rsidP="001C0077">
                      <w:pPr>
                        <w:rPr>
                          <w:rFonts w:ascii="SassoonCRInfant" w:hAnsi="SassoonCRInfant" w:cs="Arial"/>
                          <w:u w:val="single"/>
                        </w:rPr>
                      </w:pPr>
                      <w:r>
                        <w:rPr>
                          <w:rFonts w:ascii="SassoonCRInfant" w:hAnsi="SassoonCRInfant" w:cs="Arial"/>
                          <w:u w:val="single"/>
                        </w:rPr>
                        <w:t>History</w:t>
                      </w:r>
                      <w:r w:rsidRPr="006C49E6">
                        <w:rPr>
                          <w:rFonts w:ascii="SassoonCRInfant" w:hAnsi="SassoonCRInfant" w:cs="Arial"/>
                          <w:u w:val="single"/>
                        </w:rPr>
                        <w:t xml:space="preserve"> Long Term Curriculum Overview </w:t>
                      </w:r>
                    </w:p>
                    <w:p w14:paraId="52A0E910" w14:textId="6642F4B6" w:rsidR="00836F04" w:rsidRPr="00836F04" w:rsidRDefault="00836F04">
                      <w:pPr>
                        <w:rPr>
                          <w:rFonts w:ascii="SassoonCRInfant" w:hAnsi="SassoonCRInfant"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3785B">
        <w:rPr>
          <w:rFonts w:ascii="SassoonPrimaryInfant" w:hAnsi="SassoonPrimaryInfant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9E72E9" wp14:editId="7CAB4C74">
            <wp:simplePos x="0" y="0"/>
            <wp:positionH relativeFrom="margin">
              <wp:posOffset>12077700</wp:posOffset>
            </wp:positionH>
            <wp:positionV relativeFrom="page">
              <wp:posOffset>349250</wp:posOffset>
            </wp:positionV>
            <wp:extent cx="1073150" cy="1073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12435"/>
        <w:tblW w:w="21108" w:type="dxa"/>
        <w:tblLook w:val="04A0" w:firstRow="1" w:lastRow="0" w:firstColumn="1" w:lastColumn="0" w:noHBand="0" w:noVBand="1"/>
      </w:tblPr>
      <w:tblGrid>
        <w:gridCol w:w="10554"/>
        <w:gridCol w:w="10554"/>
      </w:tblGrid>
      <w:tr w:rsidR="0033785B" w:rsidRPr="0033785B" w14:paraId="1265B1D6" w14:textId="77777777" w:rsidTr="0033785B">
        <w:trPr>
          <w:trHeight w:val="60"/>
        </w:trPr>
        <w:tc>
          <w:tcPr>
            <w:tcW w:w="10554" w:type="dxa"/>
          </w:tcPr>
          <w:p w14:paraId="1ADB876E" w14:textId="77777777" w:rsidR="0033785B" w:rsidRPr="0033785B" w:rsidRDefault="0033785B" w:rsidP="0033785B">
            <w:pPr>
              <w:jc w:val="center"/>
              <w:rPr>
                <w:rFonts w:ascii="SassoonPrimaryInfant" w:hAnsi="SassoonPrimaryInfant" w:cs="Arial"/>
                <w:szCs w:val="20"/>
                <w:u w:val="single"/>
              </w:rPr>
            </w:pPr>
            <w:r w:rsidRPr="0033785B">
              <w:rPr>
                <w:rFonts w:ascii="SassoonPrimaryInfant" w:hAnsi="SassoonPrimaryInfant" w:cs="Arial"/>
                <w:szCs w:val="20"/>
                <w:u w:val="single"/>
              </w:rPr>
              <w:t>Key Stage 1</w:t>
            </w:r>
          </w:p>
          <w:p w14:paraId="72E75568" w14:textId="77777777" w:rsidR="0033785B" w:rsidRPr="0033785B" w:rsidRDefault="0033785B" w:rsidP="0033785B">
            <w:pPr>
              <w:pStyle w:val="Default"/>
              <w:numPr>
                <w:ilvl w:val="0"/>
                <w:numId w:val="2"/>
              </w:numPr>
              <w:spacing w:after="156"/>
              <w:jc w:val="both"/>
              <w:rPr>
                <w:rFonts w:ascii="SassoonPrimaryInfant" w:hAnsi="SassoonPrimaryInfant"/>
                <w:sz w:val="22"/>
                <w:szCs w:val="22"/>
                <w:highlight w:val="yellow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yellow"/>
              </w:rPr>
              <w:t xml:space="preserve">Changes within living memory. </w:t>
            </w:r>
          </w:p>
          <w:p w14:paraId="2FC47DCE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spacing w:after="156"/>
              <w:jc w:val="both"/>
              <w:rPr>
                <w:rFonts w:ascii="SassoonPrimaryInfant" w:hAnsi="SassoonPrimaryInfant"/>
                <w:sz w:val="22"/>
                <w:szCs w:val="22"/>
                <w:highlight w:val="gree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green"/>
              </w:rPr>
              <w:t xml:space="preserve">Events beyond living memory that are significant nationally or globally. </w:t>
            </w:r>
          </w:p>
          <w:p w14:paraId="201B079A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spacing w:after="156"/>
              <w:jc w:val="both"/>
              <w:rPr>
                <w:rFonts w:ascii="SassoonPrimaryInfant" w:hAnsi="SassoonPrimaryInfant"/>
                <w:sz w:val="22"/>
                <w:szCs w:val="22"/>
                <w:highlight w:val="cya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cyan"/>
              </w:rPr>
              <w:t xml:space="preserve">The lives of significant individuals in the past who have contributed to national and international achievements. </w:t>
            </w:r>
          </w:p>
          <w:p w14:paraId="47FF6886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SassoonPrimaryInfant" w:hAnsi="SassoonPrimaryInfant"/>
                <w:sz w:val="22"/>
                <w:szCs w:val="22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magenta"/>
              </w:rPr>
              <w:t>Significant historical events, people and places in their own locality.</w:t>
            </w:r>
            <w:r w:rsidRPr="0033785B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  <w:tc>
          <w:tcPr>
            <w:tcW w:w="10554" w:type="dxa"/>
          </w:tcPr>
          <w:p w14:paraId="2C59C4C2" w14:textId="77777777" w:rsidR="0033785B" w:rsidRPr="0033785B" w:rsidRDefault="0033785B" w:rsidP="0033785B">
            <w:pPr>
              <w:jc w:val="center"/>
              <w:rPr>
                <w:rFonts w:ascii="SassoonPrimaryInfant" w:hAnsi="SassoonPrimaryInfant" w:cs="Arial"/>
                <w:szCs w:val="20"/>
                <w:u w:val="single"/>
              </w:rPr>
            </w:pPr>
            <w:r w:rsidRPr="0033785B">
              <w:rPr>
                <w:rFonts w:ascii="SassoonPrimaryInfant" w:hAnsi="SassoonPrimaryInfant" w:cs="Arial"/>
                <w:szCs w:val="20"/>
                <w:u w:val="single"/>
              </w:rPr>
              <w:t>Key Stage 2</w:t>
            </w:r>
          </w:p>
          <w:p w14:paraId="0ADE056B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blue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blue"/>
              </w:rPr>
              <w:t xml:space="preserve">Changes in Britain from the Stone Age to the Iron Age. </w:t>
            </w:r>
          </w:p>
          <w:p w14:paraId="0282A388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cya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cyan"/>
              </w:rPr>
              <w:t xml:space="preserve">The Roman Empire and its impact on Britain. </w:t>
            </w:r>
          </w:p>
          <w:p w14:paraId="68C83AB9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gree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green"/>
              </w:rPr>
              <w:t xml:space="preserve">Britain’s settlement by Anglo-Saxons and Scots. </w:t>
            </w:r>
          </w:p>
          <w:p w14:paraId="6481AC64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gree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green"/>
              </w:rPr>
              <w:t xml:space="preserve">The Viking and Anglo-Saxon struggle for the Kingdom of England to the time of Edward the Confessor. </w:t>
            </w:r>
          </w:p>
          <w:p w14:paraId="5DBF595C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yellow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yellow"/>
              </w:rPr>
              <w:t xml:space="preserve">A local history study. </w:t>
            </w:r>
          </w:p>
          <w:p w14:paraId="10D400E1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red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red"/>
              </w:rPr>
              <w:t xml:space="preserve">A study of an aspect or theme in British history that extends pupils’ chronological knowledge beyond 1066. </w:t>
            </w:r>
          </w:p>
          <w:p w14:paraId="30328524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darkCya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darkCyan"/>
              </w:rPr>
              <w:t xml:space="preserve">The achievements of the earliest civilizations – an overview of where and when the first civilizations appeared and a depth study of one of the following: Ancient Sumer; The Indus Valley; Ancient Egypt; The Shang Dynasty of Ancient China. </w:t>
            </w:r>
          </w:p>
          <w:p w14:paraId="1D2A81E8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  <w:highlight w:val="darkGreen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darkGreen"/>
              </w:rPr>
              <w:lastRenderedPageBreak/>
              <w:t>Ancient Greece – a study of Greek life and achievements and their influence on the western world.</w:t>
            </w:r>
          </w:p>
          <w:p w14:paraId="02C6743B" w14:textId="77777777" w:rsidR="0033785B" w:rsidRPr="0033785B" w:rsidRDefault="0033785B" w:rsidP="0033785B">
            <w:pPr>
              <w:pStyle w:val="Default"/>
              <w:numPr>
                <w:ilvl w:val="0"/>
                <w:numId w:val="1"/>
              </w:numPr>
              <w:ind w:left="720"/>
              <w:jc w:val="both"/>
              <w:rPr>
                <w:rFonts w:ascii="SassoonPrimaryInfant" w:hAnsi="SassoonPrimaryInfant"/>
                <w:sz w:val="22"/>
                <w:szCs w:val="22"/>
              </w:rPr>
            </w:pPr>
            <w:r w:rsidRPr="0033785B">
              <w:rPr>
                <w:rFonts w:ascii="SassoonPrimaryInfant" w:hAnsi="SassoonPrimaryInfant"/>
                <w:sz w:val="22"/>
                <w:szCs w:val="22"/>
                <w:highlight w:val="darkMagenta"/>
              </w:rPr>
              <w:t>A non-European society that provides contrasts with British history – one study chosen from Early Islamic civilisation, Mayan civilization, Benin (West Africa).</w:t>
            </w:r>
            <w:r w:rsidRPr="0033785B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</w:p>
        </w:tc>
      </w:tr>
    </w:tbl>
    <w:p w14:paraId="0C044E47" w14:textId="77777777" w:rsidR="000E4C5D" w:rsidRPr="0033785B" w:rsidRDefault="000E4C5D">
      <w:pPr>
        <w:rPr>
          <w:rFonts w:ascii="SassoonPrimaryInfant" w:hAnsi="SassoonPrimaryInfant" w:cs="Arial"/>
          <w:sz w:val="20"/>
          <w:szCs w:val="20"/>
        </w:rPr>
      </w:pPr>
    </w:p>
    <w:sectPr w:rsidR="000E4C5D" w:rsidRPr="0033785B" w:rsidSect="0030137C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008030500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206EB"/>
    <w:multiLevelType w:val="hybridMultilevel"/>
    <w:tmpl w:val="3398C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B5D96"/>
    <w:multiLevelType w:val="hybridMultilevel"/>
    <w:tmpl w:val="1C9A821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946733606">
    <w:abstractNumId w:val="1"/>
  </w:num>
  <w:num w:numId="2" w16cid:durableId="210772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04"/>
    <w:rsid w:val="00027B64"/>
    <w:rsid w:val="00043888"/>
    <w:rsid w:val="00060AE1"/>
    <w:rsid w:val="000A4307"/>
    <w:rsid w:val="000A652F"/>
    <w:rsid w:val="000A67A1"/>
    <w:rsid w:val="000B1D09"/>
    <w:rsid w:val="000C3E7F"/>
    <w:rsid w:val="000E4C5D"/>
    <w:rsid w:val="001828E1"/>
    <w:rsid w:val="00196CC9"/>
    <w:rsid w:val="001C0077"/>
    <w:rsid w:val="001F020A"/>
    <w:rsid w:val="001F0BA8"/>
    <w:rsid w:val="0020396B"/>
    <w:rsid w:val="00231A36"/>
    <w:rsid w:val="00297AAD"/>
    <w:rsid w:val="002D4A13"/>
    <w:rsid w:val="0030137C"/>
    <w:rsid w:val="0031178A"/>
    <w:rsid w:val="003350E9"/>
    <w:rsid w:val="0033785B"/>
    <w:rsid w:val="0034593E"/>
    <w:rsid w:val="003B30C9"/>
    <w:rsid w:val="003B7C37"/>
    <w:rsid w:val="00430B86"/>
    <w:rsid w:val="00450354"/>
    <w:rsid w:val="00490FEF"/>
    <w:rsid w:val="004C6631"/>
    <w:rsid w:val="00516B82"/>
    <w:rsid w:val="00525851"/>
    <w:rsid w:val="00527677"/>
    <w:rsid w:val="00573917"/>
    <w:rsid w:val="005832AA"/>
    <w:rsid w:val="0059075A"/>
    <w:rsid w:val="005D0EBF"/>
    <w:rsid w:val="005E3A52"/>
    <w:rsid w:val="006173D5"/>
    <w:rsid w:val="00661C6F"/>
    <w:rsid w:val="00670E1E"/>
    <w:rsid w:val="006765F9"/>
    <w:rsid w:val="006769AE"/>
    <w:rsid w:val="00690154"/>
    <w:rsid w:val="006B01CE"/>
    <w:rsid w:val="006B3EDF"/>
    <w:rsid w:val="006F5741"/>
    <w:rsid w:val="0070223D"/>
    <w:rsid w:val="00733942"/>
    <w:rsid w:val="00755E5C"/>
    <w:rsid w:val="00761AB6"/>
    <w:rsid w:val="00762924"/>
    <w:rsid w:val="007947BF"/>
    <w:rsid w:val="007A1698"/>
    <w:rsid w:val="007B2015"/>
    <w:rsid w:val="007C2472"/>
    <w:rsid w:val="0080149E"/>
    <w:rsid w:val="00801A65"/>
    <w:rsid w:val="00810B14"/>
    <w:rsid w:val="008174D9"/>
    <w:rsid w:val="00834176"/>
    <w:rsid w:val="00836F04"/>
    <w:rsid w:val="008B0207"/>
    <w:rsid w:val="008D5D4F"/>
    <w:rsid w:val="00920C15"/>
    <w:rsid w:val="00942FD3"/>
    <w:rsid w:val="00945ADC"/>
    <w:rsid w:val="00955FC5"/>
    <w:rsid w:val="00966679"/>
    <w:rsid w:val="0098228E"/>
    <w:rsid w:val="009B0BFC"/>
    <w:rsid w:val="009B630C"/>
    <w:rsid w:val="009E1416"/>
    <w:rsid w:val="00A17D4C"/>
    <w:rsid w:val="00A711B2"/>
    <w:rsid w:val="00A721F4"/>
    <w:rsid w:val="00AB6D9D"/>
    <w:rsid w:val="00AE6B8B"/>
    <w:rsid w:val="00AF0E00"/>
    <w:rsid w:val="00AF17E8"/>
    <w:rsid w:val="00AF5248"/>
    <w:rsid w:val="00B30338"/>
    <w:rsid w:val="00B32994"/>
    <w:rsid w:val="00B74DB0"/>
    <w:rsid w:val="00B914F3"/>
    <w:rsid w:val="00B9704C"/>
    <w:rsid w:val="00C02041"/>
    <w:rsid w:val="00C51EA6"/>
    <w:rsid w:val="00C56D2B"/>
    <w:rsid w:val="00C853D5"/>
    <w:rsid w:val="00C9778F"/>
    <w:rsid w:val="00CD0F00"/>
    <w:rsid w:val="00CE3C16"/>
    <w:rsid w:val="00CE4332"/>
    <w:rsid w:val="00CF033F"/>
    <w:rsid w:val="00D10C7D"/>
    <w:rsid w:val="00D27B6B"/>
    <w:rsid w:val="00D34E29"/>
    <w:rsid w:val="00D41D13"/>
    <w:rsid w:val="00D548F8"/>
    <w:rsid w:val="00D75848"/>
    <w:rsid w:val="00D7701D"/>
    <w:rsid w:val="00D94191"/>
    <w:rsid w:val="00DC08C2"/>
    <w:rsid w:val="00E0233B"/>
    <w:rsid w:val="00ED49D9"/>
    <w:rsid w:val="00EE725E"/>
    <w:rsid w:val="00F17BBE"/>
    <w:rsid w:val="00F34B67"/>
    <w:rsid w:val="00F773DB"/>
    <w:rsid w:val="00F94D3D"/>
    <w:rsid w:val="00FB44D4"/>
    <w:rsid w:val="00FC3A04"/>
    <w:rsid w:val="00FD4D9C"/>
    <w:rsid w:val="00F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BF6D6F4"/>
  <w15:chartTrackingRefBased/>
  <w15:docId w15:val="{3066A304-2749-4B27-B53A-CFA29381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6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dornan, hannah</dc:creator>
  <cp:keywords/>
  <dc:description/>
  <cp:lastModifiedBy>Lane, Julie</cp:lastModifiedBy>
  <cp:revision>10</cp:revision>
  <cp:lastPrinted>2020-11-09T14:38:00Z</cp:lastPrinted>
  <dcterms:created xsi:type="dcterms:W3CDTF">2022-11-25T09:46:00Z</dcterms:created>
  <dcterms:modified xsi:type="dcterms:W3CDTF">2023-06-09T14:00:00Z</dcterms:modified>
</cp:coreProperties>
</file>