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3C8A1" w14:textId="77777777" w:rsidR="00F20879" w:rsidRPr="000B164C" w:rsidRDefault="00F20879" w:rsidP="005067CD">
      <w:pPr>
        <w:pStyle w:val="NoSpacing"/>
        <w:rPr>
          <w:rFonts w:ascii="Arial" w:hAnsi="Arial" w:cs="Arial"/>
        </w:rPr>
      </w:pPr>
    </w:p>
    <w:p w14:paraId="0B04A9D3" w14:textId="77777777" w:rsidR="00F20879" w:rsidRPr="000B164C" w:rsidRDefault="00F20879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0B164C">
        <w:rPr>
          <w:rFonts w:ascii="Arial" w:hAnsi="Arial" w:cs="Arial"/>
          <w:noProof/>
          <w:lang w:eastAsia="en-GB"/>
        </w:rPr>
        <w:drawing>
          <wp:inline distT="0" distB="0" distL="0" distR="0" wp14:anchorId="1931456D" wp14:editId="12412265">
            <wp:extent cx="1822552" cy="1846871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25" cy="18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B541" w14:textId="77777777" w:rsidR="005067CD" w:rsidRPr="000B164C" w:rsidRDefault="005067CD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7D61E5" w14:textId="77777777" w:rsidR="00F20879" w:rsidRPr="000B164C" w:rsidRDefault="00F20879" w:rsidP="005067CD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0B164C">
        <w:rPr>
          <w:rFonts w:ascii="Arial" w:hAnsi="Arial" w:cs="Arial"/>
          <w:b/>
          <w:bCs/>
          <w:sz w:val="28"/>
          <w:szCs w:val="28"/>
        </w:rPr>
        <w:t>Sir Alexander Fleming Primary School and Nursery</w:t>
      </w:r>
    </w:p>
    <w:p w14:paraId="31215B85" w14:textId="77777777" w:rsidR="00611EE8" w:rsidRPr="000B164C" w:rsidRDefault="00611EE8" w:rsidP="005067CD">
      <w:pPr>
        <w:pStyle w:val="NoSpacing"/>
        <w:jc w:val="center"/>
        <w:rPr>
          <w:rFonts w:ascii="Arial" w:hAnsi="Arial" w:cs="Arial"/>
          <w:b/>
          <w:bCs/>
          <w:sz w:val="40"/>
          <w:szCs w:val="40"/>
        </w:rPr>
      </w:pPr>
    </w:p>
    <w:p w14:paraId="399E62A2" w14:textId="6AB8474E" w:rsidR="00BC6F8D" w:rsidRPr="000B164C" w:rsidRDefault="005329FA" w:rsidP="00BC6F8D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B164C">
        <w:rPr>
          <w:rFonts w:ascii="Arial" w:hAnsi="Arial" w:cs="Arial"/>
          <w:b/>
          <w:bCs/>
          <w:sz w:val="40"/>
          <w:szCs w:val="40"/>
        </w:rPr>
        <w:t>Safer Recruitment P</w:t>
      </w:r>
      <w:r w:rsidR="008007F8">
        <w:rPr>
          <w:rFonts w:ascii="Arial" w:hAnsi="Arial" w:cs="Arial"/>
          <w:b/>
          <w:bCs/>
          <w:sz w:val="40"/>
          <w:szCs w:val="40"/>
        </w:rPr>
        <w:t>rocedures</w:t>
      </w:r>
    </w:p>
    <w:p w14:paraId="68E60F6A" w14:textId="77777777" w:rsidR="00611EE8" w:rsidRPr="000B164C" w:rsidRDefault="00611EE8" w:rsidP="005067CD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</w:p>
    <w:p w14:paraId="5CEA31E5" w14:textId="604C9EF4" w:rsidR="00F20879" w:rsidRPr="000B164C" w:rsidRDefault="00F20879" w:rsidP="005067CD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B164C">
        <w:rPr>
          <w:rFonts w:ascii="Arial" w:hAnsi="Arial" w:cs="Arial"/>
          <w:sz w:val="20"/>
          <w:szCs w:val="20"/>
        </w:rPr>
        <w:t>Reviewed</w:t>
      </w:r>
      <w:r w:rsidR="001A544E" w:rsidRPr="000B164C">
        <w:rPr>
          <w:rFonts w:ascii="Arial" w:hAnsi="Arial" w:cs="Arial"/>
          <w:sz w:val="20"/>
          <w:szCs w:val="20"/>
        </w:rPr>
        <w:t xml:space="preserve"> </w:t>
      </w:r>
      <w:r w:rsidR="00BC6F8D" w:rsidRPr="000B164C">
        <w:rPr>
          <w:rFonts w:ascii="Arial" w:hAnsi="Arial" w:cs="Arial"/>
          <w:sz w:val="20"/>
          <w:szCs w:val="20"/>
        </w:rPr>
        <w:t>September 202</w:t>
      </w:r>
      <w:r w:rsidR="00C70D92">
        <w:rPr>
          <w:rFonts w:ascii="Arial" w:hAnsi="Arial" w:cs="Arial"/>
          <w:sz w:val="20"/>
          <w:szCs w:val="20"/>
        </w:rPr>
        <w:t>3</w:t>
      </w:r>
    </w:p>
    <w:p w14:paraId="1F88F69C" w14:textId="62D8D69E" w:rsidR="00AC55E8" w:rsidRPr="000B164C" w:rsidRDefault="001840C6" w:rsidP="00AC55E8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B164C">
        <w:rPr>
          <w:rFonts w:ascii="Arial" w:hAnsi="Arial" w:cs="Arial"/>
          <w:sz w:val="20"/>
          <w:szCs w:val="20"/>
        </w:rPr>
        <w:t xml:space="preserve">Next Review </w:t>
      </w:r>
      <w:r w:rsidR="00BC6F8D" w:rsidRPr="000B164C">
        <w:rPr>
          <w:rFonts w:ascii="Arial" w:hAnsi="Arial" w:cs="Arial"/>
          <w:sz w:val="20"/>
          <w:szCs w:val="20"/>
        </w:rPr>
        <w:t>September 202</w:t>
      </w:r>
      <w:r w:rsidR="00C70D92">
        <w:rPr>
          <w:rFonts w:ascii="Arial" w:hAnsi="Arial" w:cs="Arial"/>
          <w:sz w:val="20"/>
          <w:szCs w:val="20"/>
        </w:rPr>
        <w:t>5</w:t>
      </w:r>
    </w:p>
    <w:p w14:paraId="64697F09" w14:textId="77777777" w:rsidR="001A544E" w:rsidRPr="000B164C" w:rsidRDefault="001A544E" w:rsidP="001A544E">
      <w:pPr>
        <w:pStyle w:val="NoSpacing"/>
        <w:rPr>
          <w:rFonts w:ascii="Arial" w:hAnsi="Arial" w:cs="Arial"/>
          <w:sz w:val="24"/>
          <w:szCs w:val="24"/>
        </w:rPr>
      </w:pPr>
    </w:p>
    <w:p w14:paraId="70FDC42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INTRODUCTION </w:t>
      </w:r>
    </w:p>
    <w:p w14:paraId="21B318D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46067F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 purpose of this policy is to set out the minimum requirements of a recruitment process that aims to: </w:t>
      </w:r>
    </w:p>
    <w:p w14:paraId="6366646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attract the best possible applicants to </w:t>
      </w:r>
      <w:proofErr w:type="gramStart"/>
      <w:r w:rsidRPr="000B164C">
        <w:rPr>
          <w:rFonts w:ascii="Arial" w:hAnsi="Arial" w:cs="Arial"/>
        </w:rPr>
        <w:t>vacancies;</w:t>
      </w:r>
      <w:proofErr w:type="gramEnd"/>
      <w:r w:rsidRPr="000B164C">
        <w:rPr>
          <w:rFonts w:ascii="Arial" w:hAnsi="Arial" w:cs="Arial"/>
        </w:rPr>
        <w:t xml:space="preserve"> </w:t>
      </w:r>
    </w:p>
    <w:p w14:paraId="708C89F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deter prospective applicants who are unsuitable for work with children or young </w:t>
      </w:r>
      <w:proofErr w:type="gramStart"/>
      <w:r w:rsidRPr="000B164C">
        <w:rPr>
          <w:rFonts w:ascii="Arial" w:hAnsi="Arial" w:cs="Arial"/>
        </w:rPr>
        <w:t>people;</w:t>
      </w:r>
      <w:proofErr w:type="gramEnd"/>
      <w:r w:rsidRPr="000B164C">
        <w:rPr>
          <w:rFonts w:ascii="Arial" w:hAnsi="Arial" w:cs="Arial"/>
        </w:rPr>
        <w:t xml:space="preserve"> </w:t>
      </w:r>
    </w:p>
    <w:p w14:paraId="2A0A2A9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identify and reject applicants who are unsuitable for work with children and young people. </w:t>
      </w:r>
    </w:p>
    <w:p w14:paraId="2C7E91D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93582E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STATUTORY REQUIREMENTS </w:t>
      </w:r>
    </w:p>
    <w:p w14:paraId="3BD63DDD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75AB43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There are some statutory requirements for the appointment of some staff in schools – notably headteachers and deputy headteachers. These requirements change from time-to-time and must be met. </w:t>
      </w:r>
    </w:p>
    <w:p w14:paraId="11C19AC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427481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Reference: Keeping Children Safe in Education September 2019 – Part Three 3 </w:t>
      </w:r>
    </w:p>
    <w:p w14:paraId="59A8D4B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0B10B87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IDENTIFICATION OF RECRUITERS </w:t>
      </w:r>
    </w:p>
    <w:p w14:paraId="31D12F2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9B54399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With regards to the selection and interview panel, at least one recruiter will have successfully received accredited training in safe recruitment procedures. </w:t>
      </w:r>
    </w:p>
    <w:p w14:paraId="530202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23D87E9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INVITING APPLICATIONS </w:t>
      </w:r>
    </w:p>
    <w:p w14:paraId="0C1FC8B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9C03B2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Advertisements for posts – whether in newspapers, journals or on-line – will include the statement: “The school is committed to safeguarding children and young people. All postholders are subject to a satisfactory enhanced Disclosure and Barring Service (DBS) check.” </w:t>
      </w:r>
    </w:p>
    <w:p w14:paraId="093266EE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FDE39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Prospective applicants will be supplied, as a minimum, with the following: </w:t>
      </w:r>
    </w:p>
    <w:p w14:paraId="0FCBBAA5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job description and person </w:t>
      </w:r>
      <w:proofErr w:type="gramStart"/>
      <w:r w:rsidRPr="000B164C">
        <w:rPr>
          <w:rFonts w:ascii="Arial" w:hAnsi="Arial" w:cs="Arial"/>
        </w:rPr>
        <w:t>specification;</w:t>
      </w:r>
      <w:proofErr w:type="gramEnd"/>
      <w:r w:rsidRPr="000B164C">
        <w:rPr>
          <w:rFonts w:ascii="Arial" w:hAnsi="Arial" w:cs="Arial"/>
        </w:rPr>
        <w:t xml:space="preserve"> </w:t>
      </w:r>
    </w:p>
    <w:p w14:paraId="1CBCEB7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lastRenderedPageBreak/>
        <w:t xml:space="preserve">• an application </w:t>
      </w:r>
      <w:proofErr w:type="gramStart"/>
      <w:r w:rsidRPr="000B164C">
        <w:rPr>
          <w:rFonts w:ascii="Arial" w:hAnsi="Arial" w:cs="Arial"/>
        </w:rPr>
        <w:t>form;</w:t>
      </w:r>
      <w:proofErr w:type="gramEnd"/>
      <w:r w:rsidRPr="000B164C">
        <w:rPr>
          <w:rFonts w:ascii="Arial" w:hAnsi="Arial" w:cs="Arial"/>
        </w:rPr>
        <w:t xml:space="preserve"> </w:t>
      </w:r>
    </w:p>
    <w:p w14:paraId="3979AD1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10895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Successful applicants will additionally be supplied, as a minimum, with the following </w:t>
      </w:r>
    </w:p>
    <w:p w14:paraId="03E8B76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school’s child protection </w:t>
      </w:r>
      <w:proofErr w:type="gramStart"/>
      <w:r w:rsidRPr="000B164C">
        <w:rPr>
          <w:rFonts w:ascii="Arial" w:hAnsi="Arial" w:cs="Arial"/>
        </w:rPr>
        <w:t>policy;</w:t>
      </w:r>
      <w:proofErr w:type="gramEnd"/>
      <w:r w:rsidRPr="000B164C">
        <w:rPr>
          <w:rFonts w:ascii="Arial" w:hAnsi="Arial" w:cs="Arial"/>
        </w:rPr>
        <w:t xml:space="preserve"> </w:t>
      </w:r>
    </w:p>
    <w:p w14:paraId="2786667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>• the school’s recruitment policy (this document</w:t>
      </w:r>
      <w:proofErr w:type="gramStart"/>
      <w:r w:rsidRPr="000B164C">
        <w:rPr>
          <w:rFonts w:ascii="Arial" w:hAnsi="Arial" w:cs="Arial"/>
        </w:rPr>
        <w:t>);</w:t>
      </w:r>
      <w:proofErr w:type="gramEnd"/>
      <w:r w:rsidRPr="000B164C">
        <w:rPr>
          <w:rFonts w:ascii="Arial" w:hAnsi="Arial" w:cs="Arial"/>
        </w:rPr>
        <w:t xml:space="preserve"> </w:t>
      </w:r>
    </w:p>
    <w:p w14:paraId="745E773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selection procedure for the </w:t>
      </w:r>
      <w:proofErr w:type="gramStart"/>
      <w:r w:rsidRPr="000B164C">
        <w:rPr>
          <w:rFonts w:ascii="Arial" w:hAnsi="Arial" w:cs="Arial"/>
        </w:rPr>
        <w:t>post;</w:t>
      </w:r>
      <w:proofErr w:type="gramEnd"/>
      <w:r w:rsidRPr="000B164C">
        <w:rPr>
          <w:rFonts w:ascii="Arial" w:hAnsi="Arial" w:cs="Arial"/>
        </w:rPr>
        <w:t xml:space="preserve"> </w:t>
      </w:r>
    </w:p>
    <w:p w14:paraId="1321DEB1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386246D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prospective applicants must complete, in full, an application form. </w:t>
      </w:r>
    </w:p>
    <w:p w14:paraId="46E4EC3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7A9C4E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SHORT-LISTING AND REFERENCES </w:t>
      </w:r>
    </w:p>
    <w:p w14:paraId="5F7DE73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799F0F8F" w14:textId="72573AD3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Short-listing of candidates will be against the person specification for the post </w:t>
      </w:r>
      <w:r w:rsidR="008007F8">
        <w:rPr>
          <w:rFonts w:ascii="Arial" w:hAnsi="Arial" w:cs="Arial"/>
        </w:rPr>
        <w:t>and will be carried out by 2 members of the SLT.</w:t>
      </w:r>
    </w:p>
    <w:p w14:paraId="30A1DE1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5A30690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short-listed candidates will be required to complete a Self-Disclosure form </w:t>
      </w:r>
    </w:p>
    <w:p w14:paraId="6AB4210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AAD35D7" w14:textId="2A76B5AA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possible, references will be taken up before the selection stage, so that any discrepancies can be probed during the selection stage. </w:t>
      </w:r>
      <w:r w:rsidR="008007F8">
        <w:rPr>
          <w:rFonts w:ascii="Arial" w:hAnsi="Arial" w:cs="Arial"/>
        </w:rPr>
        <w:t>Referees should be from the last employer and in a position of seniority to the candidate. Where possible, a reference should be obtained from an employer in the position of working with children.</w:t>
      </w:r>
    </w:p>
    <w:p w14:paraId="5D68C3B5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222C68A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References will be sought directly from the referee. References or testimonials provided by the candidate will never be accepted. </w:t>
      </w:r>
    </w:p>
    <w:p w14:paraId="4F8E54F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173B831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necessary, referees will be contacted by telephone or e mail </w:t>
      </w:r>
      <w:proofErr w:type="gramStart"/>
      <w:r w:rsidRPr="000B164C">
        <w:rPr>
          <w:rFonts w:ascii="Arial" w:hAnsi="Arial" w:cs="Arial"/>
        </w:rPr>
        <w:t>in order to</w:t>
      </w:r>
      <w:proofErr w:type="gramEnd"/>
      <w:r w:rsidRPr="000B164C">
        <w:rPr>
          <w:rFonts w:ascii="Arial" w:hAnsi="Arial" w:cs="Arial"/>
        </w:rPr>
        <w:t xml:space="preserve"> clarify any anomalies or discrepancies. A detailed written note will be kept of such exchanges. </w:t>
      </w:r>
    </w:p>
    <w:p w14:paraId="488D263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39163BF8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Where necessary, previous employers who have not been named as referees will be contacted </w:t>
      </w:r>
      <w:proofErr w:type="gramStart"/>
      <w:r w:rsidRPr="000B164C">
        <w:rPr>
          <w:rFonts w:ascii="Arial" w:hAnsi="Arial" w:cs="Arial"/>
        </w:rPr>
        <w:t>in order to</w:t>
      </w:r>
      <w:proofErr w:type="gramEnd"/>
      <w:r w:rsidRPr="000B164C">
        <w:rPr>
          <w:rFonts w:ascii="Arial" w:hAnsi="Arial" w:cs="Arial"/>
        </w:rPr>
        <w:t xml:space="preserve"> clarify any anomalies or discrepancies. A detailed written note will be kept of such exchanges. </w:t>
      </w:r>
    </w:p>
    <w:p w14:paraId="290AB56C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C88944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Referees will always be asked specific questions about: </w:t>
      </w:r>
    </w:p>
    <w:p w14:paraId="678AD7DF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candidate’s suitability for working with children and young </w:t>
      </w:r>
      <w:proofErr w:type="gramStart"/>
      <w:r w:rsidRPr="000B164C">
        <w:rPr>
          <w:rFonts w:ascii="Arial" w:hAnsi="Arial" w:cs="Arial"/>
        </w:rPr>
        <w:t>people;</w:t>
      </w:r>
      <w:proofErr w:type="gramEnd"/>
      <w:r w:rsidRPr="000B164C">
        <w:rPr>
          <w:rFonts w:ascii="Arial" w:hAnsi="Arial" w:cs="Arial"/>
        </w:rPr>
        <w:t xml:space="preserve"> </w:t>
      </w:r>
    </w:p>
    <w:p w14:paraId="0FD7941A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any disciplinary warnings, including time-expired warnings, that relate to the safeguarding of </w:t>
      </w:r>
      <w:proofErr w:type="gramStart"/>
      <w:r w:rsidRPr="000B164C">
        <w:rPr>
          <w:rFonts w:ascii="Arial" w:hAnsi="Arial" w:cs="Arial"/>
        </w:rPr>
        <w:t>children;</w:t>
      </w:r>
      <w:proofErr w:type="gramEnd"/>
      <w:r w:rsidRPr="000B164C">
        <w:rPr>
          <w:rFonts w:ascii="Arial" w:hAnsi="Arial" w:cs="Arial"/>
        </w:rPr>
        <w:t xml:space="preserve"> </w:t>
      </w:r>
    </w:p>
    <w:p w14:paraId="40D39C13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the candidate’s suitability for this post. </w:t>
      </w:r>
    </w:p>
    <w:p w14:paraId="4952686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1646ECEB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School employees are entitled to see and receive, if requested, copies of their employment references. </w:t>
      </w:r>
    </w:p>
    <w:p w14:paraId="0802D013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4C6585E0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THE SELECTION PROCESS </w:t>
      </w:r>
    </w:p>
    <w:p w14:paraId="412FFD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023BDED4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Selection techniques will be determined by the nature and duties of the vacant post, but all vacancies will require an interview of short-listed candidates. </w:t>
      </w:r>
    </w:p>
    <w:p w14:paraId="2B184CC6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25DFEA2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Interviews will always be face-to-face. Telephone interviews may be used at the short-listing stage but will not be a substitute for a face-to-face interview (which may be via visual electronic link). </w:t>
      </w:r>
    </w:p>
    <w:p w14:paraId="1D0F81F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</w:p>
    <w:p w14:paraId="63803B5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Candidates will always be required: </w:t>
      </w:r>
    </w:p>
    <w:p w14:paraId="1FFDFC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explain satisfactorily any gaps in </w:t>
      </w:r>
      <w:proofErr w:type="gramStart"/>
      <w:r w:rsidRPr="000B164C">
        <w:rPr>
          <w:rFonts w:ascii="Arial" w:hAnsi="Arial" w:cs="Arial"/>
        </w:rPr>
        <w:t>employment;</w:t>
      </w:r>
      <w:proofErr w:type="gramEnd"/>
      <w:r w:rsidRPr="000B164C">
        <w:rPr>
          <w:rFonts w:ascii="Arial" w:hAnsi="Arial" w:cs="Arial"/>
        </w:rPr>
        <w:t xml:space="preserve"> </w:t>
      </w:r>
    </w:p>
    <w:p w14:paraId="5B185CD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lastRenderedPageBreak/>
        <w:t xml:space="preserve">• to explain satisfactorily any anomalies or discrepancies in the information available to </w:t>
      </w:r>
      <w:proofErr w:type="gramStart"/>
      <w:r w:rsidRPr="000B164C">
        <w:rPr>
          <w:rFonts w:ascii="Arial" w:hAnsi="Arial" w:cs="Arial"/>
        </w:rPr>
        <w:t>recruiters;</w:t>
      </w:r>
      <w:proofErr w:type="gramEnd"/>
    </w:p>
    <w:p w14:paraId="54D9F3C7" w14:textId="77777777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declare any information that is likely to appear on a DBS </w:t>
      </w:r>
      <w:proofErr w:type="gramStart"/>
      <w:r w:rsidRPr="000B164C">
        <w:rPr>
          <w:rFonts w:ascii="Arial" w:hAnsi="Arial" w:cs="Arial"/>
        </w:rPr>
        <w:t>disclosure;</w:t>
      </w:r>
      <w:proofErr w:type="gramEnd"/>
      <w:r w:rsidRPr="000B164C">
        <w:rPr>
          <w:rFonts w:ascii="Arial" w:hAnsi="Arial" w:cs="Arial"/>
        </w:rPr>
        <w:t xml:space="preserve"> </w:t>
      </w:r>
    </w:p>
    <w:p w14:paraId="64273B44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demonstrate their capacity to safeguard and protect the welfare of children and young people. </w:t>
      </w:r>
    </w:p>
    <w:p w14:paraId="7C66FA85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55991A29" w14:textId="5FAA00B6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EMPLOYMENT CHECKS </w:t>
      </w:r>
    </w:p>
    <w:p w14:paraId="17EA1F6F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1C0E1523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successful applicants are required: </w:t>
      </w:r>
    </w:p>
    <w:p w14:paraId="345EF617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proof of identity </w:t>
      </w:r>
    </w:p>
    <w:p w14:paraId="1FE24CEC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complete a DBS disclosure application and receive satisfactory clearance including a barred list check where required </w:t>
      </w:r>
    </w:p>
    <w:p w14:paraId="72108647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actual certificates of qualifications </w:t>
      </w:r>
    </w:p>
    <w:p w14:paraId="31B72BD1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complete a confidential health questionnaire </w:t>
      </w:r>
    </w:p>
    <w:p w14:paraId="5CAF8658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provide proof of eligibility to live and work in the UK </w:t>
      </w:r>
    </w:p>
    <w:p w14:paraId="2AF9A0BB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be subject to a Teacher prohibition and Section 128 direction checks where appropriate (Teacher Services system) </w:t>
      </w:r>
    </w:p>
    <w:p w14:paraId="638F57E9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• to be subject to further checks the school considers appropriate if the candidate has lived or worked outside the UK using the NCTL Teacher Services system </w:t>
      </w:r>
    </w:p>
    <w:p w14:paraId="7D983B0E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70CE4BE2" w14:textId="77777777" w:rsidR="000B164C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INDUCTION </w:t>
      </w:r>
    </w:p>
    <w:p w14:paraId="41998B78" w14:textId="77777777" w:rsidR="000B164C" w:rsidRPr="000B164C" w:rsidRDefault="000B164C" w:rsidP="00FA2834">
      <w:pPr>
        <w:tabs>
          <w:tab w:val="left" w:pos="6480"/>
        </w:tabs>
        <w:rPr>
          <w:rFonts w:ascii="Arial" w:hAnsi="Arial" w:cs="Arial"/>
        </w:rPr>
      </w:pPr>
    </w:p>
    <w:p w14:paraId="7B7AAA96" w14:textId="75D6C4B2" w:rsidR="005329FA" w:rsidRPr="000B164C" w:rsidRDefault="005329FA" w:rsidP="00FA2834">
      <w:pPr>
        <w:tabs>
          <w:tab w:val="left" w:pos="6480"/>
        </w:tabs>
        <w:rPr>
          <w:rFonts w:ascii="Arial" w:hAnsi="Arial" w:cs="Arial"/>
        </w:rPr>
      </w:pPr>
      <w:r w:rsidRPr="000B164C">
        <w:rPr>
          <w:rFonts w:ascii="Arial" w:hAnsi="Arial" w:cs="Arial"/>
        </w:rPr>
        <w:t xml:space="preserve">All staff who are new to the school will receive very thorough induction training that includes information about the school’s safeguarding policies and guidance on safe working practices. </w:t>
      </w:r>
    </w:p>
    <w:sectPr w:rsidR="005329FA" w:rsidRPr="000B164C" w:rsidSect="005067CD">
      <w:footerReference w:type="default" r:id="rId8"/>
      <w:pgSz w:w="11906" w:h="16838"/>
      <w:pgMar w:top="709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78D5" w14:textId="77777777" w:rsidR="004D32F4" w:rsidRDefault="004D32F4" w:rsidP="00FA2834">
      <w:r>
        <w:separator/>
      </w:r>
    </w:p>
  </w:endnote>
  <w:endnote w:type="continuationSeparator" w:id="0">
    <w:p w14:paraId="6FCDA704" w14:textId="77777777" w:rsidR="004D32F4" w:rsidRDefault="004D32F4" w:rsidP="00FA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ADF8" w14:textId="0D297862" w:rsidR="00FA2834" w:rsidRDefault="00FA2834">
    <w:pPr>
      <w:pStyle w:val="Footer"/>
    </w:pPr>
  </w:p>
  <w:p w14:paraId="0AFBF1B7" w14:textId="77777777" w:rsidR="00FA2834" w:rsidRDefault="00FA2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1E292" w14:textId="77777777" w:rsidR="004D32F4" w:rsidRDefault="004D32F4" w:rsidP="00FA2834">
      <w:r>
        <w:separator/>
      </w:r>
    </w:p>
  </w:footnote>
  <w:footnote w:type="continuationSeparator" w:id="0">
    <w:p w14:paraId="5BF74E5F" w14:textId="77777777" w:rsidR="004D32F4" w:rsidRDefault="004D32F4" w:rsidP="00FA2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42A0"/>
    <w:multiLevelType w:val="multilevel"/>
    <w:tmpl w:val="8CE0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AD2ED7"/>
    <w:multiLevelType w:val="multilevel"/>
    <w:tmpl w:val="42F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7612B"/>
    <w:multiLevelType w:val="multilevel"/>
    <w:tmpl w:val="EB8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744793"/>
    <w:multiLevelType w:val="hybridMultilevel"/>
    <w:tmpl w:val="AB5694A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AF915B9"/>
    <w:multiLevelType w:val="hybridMultilevel"/>
    <w:tmpl w:val="3BFCB648"/>
    <w:lvl w:ilvl="0" w:tplc="BDAA9766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025309"/>
    <w:multiLevelType w:val="hybridMultilevel"/>
    <w:tmpl w:val="AD7E30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757713"/>
    <w:multiLevelType w:val="hybridMultilevel"/>
    <w:tmpl w:val="C15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D4F48"/>
    <w:multiLevelType w:val="hybridMultilevel"/>
    <w:tmpl w:val="A75E3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41FE2"/>
    <w:multiLevelType w:val="hybridMultilevel"/>
    <w:tmpl w:val="C38C5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42C1B"/>
    <w:multiLevelType w:val="hybridMultilevel"/>
    <w:tmpl w:val="4ACE1BE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1D3B271A"/>
    <w:multiLevelType w:val="multilevel"/>
    <w:tmpl w:val="9B8C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0B320E"/>
    <w:multiLevelType w:val="hybridMultilevel"/>
    <w:tmpl w:val="DDDAA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B6482"/>
    <w:multiLevelType w:val="hybridMultilevel"/>
    <w:tmpl w:val="5C161D06"/>
    <w:lvl w:ilvl="0" w:tplc="7D3A879E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F325E9"/>
    <w:multiLevelType w:val="hybridMultilevel"/>
    <w:tmpl w:val="33B07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66F11"/>
    <w:multiLevelType w:val="multilevel"/>
    <w:tmpl w:val="73D4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DA277E"/>
    <w:multiLevelType w:val="hybridMultilevel"/>
    <w:tmpl w:val="AB6CE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35B95"/>
    <w:multiLevelType w:val="hybridMultilevel"/>
    <w:tmpl w:val="54E09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D5696"/>
    <w:multiLevelType w:val="hybridMultilevel"/>
    <w:tmpl w:val="23467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60E07"/>
    <w:multiLevelType w:val="multilevel"/>
    <w:tmpl w:val="86BC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CB281B"/>
    <w:multiLevelType w:val="hybridMultilevel"/>
    <w:tmpl w:val="CA46621A"/>
    <w:lvl w:ilvl="0" w:tplc="BDAA976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10B49"/>
    <w:multiLevelType w:val="multilevel"/>
    <w:tmpl w:val="5C989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255A9B"/>
    <w:multiLevelType w:val="hybridMultilevel"/>
    <w:tmpl w:val="71F40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D1BDF"/>
    <w:multiLevelType w:val="hybridMultilevel"/>
    <w:tmpl w:val="F9142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F0CB3"/>
    <w:multiLevelType w:val="hybridMultilevel"/>
    <w:tmpl w:val="CBF64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77FCB"/>
    <w:multiLevelType w:val="multilevel"/>
    <w:tmpl w:val="AED4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7C4543"/>
    <w:multiLevelType w:val="hybridMultilevel"/>
    <w:tmpl w:val="B8FAD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70103"/>
    <w:multiLevelType w:val="hybridMultilevel"/>
    <w:tmpl w:val="6BF28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612E"/>
    <w:multiLevelType w:val="multilevel"/>
    <w:tmpl w:val="BDBE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92BAC"/>
    <w:multiLevelType w:val="hybridMultilevel"/>
    <w:tmpl w:val="2FC62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713CD"/>
    <w:multiLevelType w:val="hybridMultilevel"/>
    <w:tmpl w:val="A9CC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473DF"/>
    <w:multiLevelType w:val="multilevel"/>
    <w:tmpl w:val="0E28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713BD2"/>
    <w:multiLevelType w:val="multilevel"/>
    <w:tmpl w:val="4564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240815"/>
    <w:multiLevelType w:val="hybridMultilevel"/>
    <w:tmpl w:val="597EB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A64B7"/>
    <w:multiLevelType w:val="multilevel"/>
    <w:tmpl w:val="3592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2DD75CE"/>
    <w:multiLevelType w:val="multilevel"/>
    <w:tmpl w:val="6B2C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0F1D8E"/>
    <w:multiLevelType w:val="hybridMultilevel"/>
    <w:tmpl w:val="1B5E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25685A"/>
    <w:multiLevelType w:val="multilevel"/>
    <w:tmpl w:val="207C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BE62253"/>
    <w:multiLevelType w:val="hybridMultilevel"/>
    <w:tmpl w:val="36BE5E4E"/>
    <w:lvl w:ilvl="0" w:tplc="7D3A879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B104F"/>
    <w:multiLevelType w:val="hybridMultilevel"/>
    <w:tmpl w:val="D9FAF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3643D1"/>
    <w:multiLevelType w:val="multilevel"/>
    <w:tmpl w:val="E838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402714"/>
    <w:multiLevelType w:val="multilevel"/>
    <w:tmpl w:val="D918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36117D5"/>
    <w:multiLevelType w:val="multilevel"/>
    <w:tmpl w:val="E712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66E241E"/>
    <w:multiLevelType w:val="hybridMultilevel"/>
    <w:tmpl w:val="72602F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B8E3A1C"/>
    <w:multiLevelType w:val="hybridMultilevel"/>
    <w:tmpl w:val="F2869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602FAA"/>
    <w:multiLevelType w:val="multilevel"/>
    <w:tmpl w:val="A96E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A91E34"/>
    <w:multiLevelType w:val="multilevel"/>
    <w:tmpl w:val="E54E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8D16B4"/>
    <w:multiLevelType w:val="hybridMultilevel"/>
    <w:tmpl w:val="7270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576226">
    <w:abstractNumId w:val="46"/>
  </w:num>
  <w:num w:numId="2" w16cid:durableId="1839807523">
    <w:abstractNumId w:val="21"/>
  </w:num>
  <w:num w:numId="3" w16cid:durableId="1902055115">
    <w:abstractNumId w:val="15"/>
  </w:num>
  <w:num w:numId="4" w16cid:durableId="1472022247">
    <w:abstractNumId w:val="37"/>
  </w:num>
  <w:num w:numId="5" w16cid:durableId="630981775">
    <w:abstractNumId w:val="12"/>
  </w:num>
  <w:num w:numId="6" w16cid:durableId="1376396033">
    <w:abstractNumId w:val="5"/>
  </w:num>
  <w:num w:numId="7" w16cid:durableId="1266763207">
    <w:abstractNumId w:val="23"/>
  </w:num>
  <w:num w:numId="8" w16cid:durableId="385376058">
    <w:abstractNumId w:val="38"/>
  </w:num>
  <w:num w:numId="9" w16cid:durableId="1126704463">
    <w:abstractNumId w:val="11"/>
  </w:num>
  <w:num w:numId="10" w16cid:durableId="356082363">
    <w:abstractNumId w:val="43"/>
  </w:num>
  <w:num w:numId="11" w16cid:durableId="638263073">
    <w:abstractNumId w:val="19"/>
  </w:num>
  <w:num w:numId="12" w16cid:durableId="1240366284">
    <w:abstractNumId w:val="4"/>
  </w:num>
  <w:num w:numId="13" w16cid:durableId="1852335373">
    <w:abstractNumId w:val="42"/>
  </w:num>
  <w:num w:numId="14" w16cid:durableId="492180435">
    <w:abstractNumId w:val="17"/>
  </w:num>
  <w:num w:numId="15" w16cid:durableId="1170829490">
    <w:abstractNumId w:val="32"/>
  </w:num>
  <w:num w:numId="16" w16cid:durableId="702707548">
    <w:abstractNumId w:val="7"/>
  </w:num>
  <w:num w:numId="17" w16cid:durableId="527182821">
    <w:abstractNumId w:val="25"/>
  </w:num>
  <w:num w:numId="18" w16cid:durableId="59525835">
    <w:abstractNumId w:val="22"/>
  </w:num>
  <w:num w:numId="19" w16cid:durableId="1859390900">
    <w:abstractNumId w:val="6"/>
  </w:num>
  <w:num w:numId="20" w16cid:durableId="1540776869">
    <w:abstractNumId w:val="29"/>
  </w:num>
  <w:num w:numId="21" w16cid:durableId="253784556">
    <w:abstractNumId w:val="28"/>
  </w:num>
  <w:num w:numId="22" w16cid:durableId="1888638571">
    <w:abstractNumId w:val="45"/>
  </w:num>
  <w:num w:numId="23" w16cid:durableId="1845784969">
    <w:abstractNumId w:val="20"/>
  </w:num>
  <w:num w:numId="24" w16cid:durableId="1046486114">
    <w:abstractNumId w:val="31"/>
  </w:num>
  <w:num w:numId="25" w16cid:durableId="1644384069">
    <w:abstractNumId w:val="0"/>
  </w:num>
  <w:num w:numId="26" w16cid:durableId="770902593">
    <w:abstractNumId w:val="24"/>
  </w:num>
  <w:num w:numId="27" w16cid:durableId="1537768230">
    <w:abstractNumId w:val="10"/>
  </w:num>
  <w:num w:numId="28" w16cid:durableId="937056453">
    <w:abstractNumId w:val="41"/>
  </w:num>
  <w:num w:numId="29" w16cid:durableId="1737240519">
    <w:abstractNumId w:val="36"/>
  </w:num>
  <w:num w:numId="30" w16cid:durableId="775948704">
    <w:abstractNumId w:val="40"/>
  </w:num>
  <w:num w:numId="31" w16cid:durableId="1600604131">
    <w:abstractNumId w:val="44"/>
  </w:num>
  <w:num w:numId="32" w16cid:durableId="360790721">
    <w:abstractNumId w:val="18"/>
  </w:num>
  <w:num w:numId="33" w16cid:durableId="1176766761">
    <w:abstractNumId w:val="33"/>
  </w:num>
  <w:num w:numId="34" w16cid:durableId="2037072322">
    <w:abstractNumId w:val="30"/>
  </w:num>
  <w:num w:numId="35" w16cid:durableId="278150933">
    <w:abstractNumId w:val="14"/>
  </w:num>
  <w:num w:numId="36" w16cid:durableId="56973248">
    <w:abstractNumId w:val="2"/>
  </w:num>
  <w:num w:numId="37" w16cid:durableId="1730612419">
    <w:abstractNumId w:val="34"/>
  </w:num>
  <w:num w:numId="38" w16cid:durableId="1131022416">
    <w:abstractNumId w:val="27"/>
  </w:num>
  <w:num w:numId="39" w16cid:durableId="789251434">
    <w:abstractNumId w:val="39"/>
  </w:num>
  <w:num w:numId="40" w16cid:durableId="1843398206">
    <w:abstractNumId w:val="1"/>
  </w:num>
  <w:num w:numId="41" w16cid:durableId="1844971886">
    <w:abstractNumId w:val="9"/>
  </w:num>
  <w:num w:numId="42" w16cid:durableId="899946205">
    <w:abstractNumId w:val="3"/>
  </w:num>
  <w:num w:numId="43" w16cid:durableId="510989140">
    <w:abstractNumId w:val="26"/>
  </w:num>
  <w:num w:numId="44" w16cid:durableId="231425599">
    <w:abstractNumId w:val="13"/>
  </w:num>
  <w:num w:numId="45" w16cid:durableId="1589923140">
    <w:abstractNumId w:val="35"/>
  </w:num>
  <w:num w:numId="46" w16cid:durableId="1371497068">
    <w:abstractNumId w:val="16"/>
  </w:num>
  <w:num w:numId="47" w16cid:durableId="4502498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79"/>
    <w:rsid w:val="000B164C"/>
    <w:rsid w:val="001840C6"/>
    <w:rsid w:val="001972E2"/>
    <w:rsid w:val="001A544E"/>
    <w:rsid w:val="00205E79"/>
    <w:rsid w:val="0023609F"/>
    <w:rsid w:val="0024626D"/>
    <w:rsid w:val="00476A97"/>
    <w:rsid w:val="004C7E4C"/>
    <w:rsid w:val="004D32F4"/>
    <w:rsid w:val="005067CD"/>
    <w:rsid w:val="005329FA"/>
    <w:rsid w:val="00593AF1"/>
    <w:rsid w:val="005E774E"/>
    <w:rsid w:val="00611EE8"/>
    <w:rsid w:val="008007F8"/>
    <w:rsid w:val="008832A1"/>
    <w:rsid w:val="009E4B2F"/>
    <w:rsid w:val="00A94236"/>
    <w:rsid w:val="00AB3A72"/>
    <w:rsid w:val="00AC55E8"/>
    <w:rsid w:val="00AD088D"/>
    <w:rsid w:val="00BC6F8D"/>
    <w:rsid w:val="00C70D92"/>
    <w:rsid w:val="00D73923"/>
    <w:rsid w:val="00E36B9B"/>
    <w:rsid w:val="00F20879"/>
    <w:rsid w:val="00F40CC1"/>
    <w:rsid w:val="00FA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C553E"/>
  <w15:chartTrackingRefBased/>
  <w15:docId w15:val="{51CFDCFB-6C95-48DA-A591-4BB30702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A94236"/>
    <w:pPr>
      <w:spacing w:before="100" w:beforeAutospacing="1" w:after="100" w:afterAutospacing="1"/>
      <w:outlineLvl w:val="0"/>
    </w:pPr>
    <w:rPr>
      <w:b/>
      <w:bCs/>
      <w:kern w:val="36"/>
      <w:sz w:val="39"/>
      <w:szCs w:val="39"/>
    </w:rPr>
  </w:style>
  <w:style w:type="paragraph" w:styleId="Heading2">
    <w:name w:val="heading 2"/>
    <w:basedOn w:val="Normal"/>
    <w:link w:val="Heading2Char"/>
    <w:uiPriority w:val="9"/>
    <w:qFormat/>
    <w:rsid w:val="00A94236"/>
    <w:pPr>
      <w:spacing w:before="100" w:beforeAutospacing="1" w:after="100" w:afterAutospacing="1"/>
      <w:outlineLvl w:val="1"/>
    </w:pPr>
    <w:rPr>
      <w:b/>
      <w:bCs/>
      <w:color w:val="1E7FD8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08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F208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55E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55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4236"/>
    <w:rPr>
      <w:rFonts w:ascii="Times New Roman" w:eastAsia="Times New Roman" w:hAnsi="Times New Roman" w:cs="Times New Roman"/>
      <w:b/>
      <w:bCs/>
      <w:kern w:val="36"/>
      <w:sz w:val="39"/>
      <w:szCs w:val="39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94236"/>
    <w:rPr>
      <w:rFonts w:ascii="Times New Roman" w:eastAsia="Times New Roman" w:hAnsi="Times New Roman" w:cs="Times New Roman"/>
      <w:b/>
      <w:bCs/>
      <w:color w:val="1E7FD8"/>
      <w:sz w:val="33"/>
      <w:szCs w:val="33"/>
      <w:lang w:eastAsia="en-GB"/>
    </w:rPr>
  </w:style>
  <w:style w:type="character" w:styleId="Strong">
    <w:name w:val="Strong"/>
    <w:basedOn w:val="DefaultParagraphFont"/>
    <w:uiPriority w:val="22"/>
    <w:qFormat/>
    <w:rsid w:val="00A94236"/>
    <w:rPr>
      <w:b/>
      <w:bCs/>
    </w:rPr>
  </w:style>
  <w:style w:type="paragraph" w:styleId="NormalWeb">
    <w:name w:val="Normal (Web)"/>
    <w:basedOn w:val="Normal"/>
    <w:uiPriority w:val="99"/>
    <w:unhideWhenUsed/>
    <w:rsid w:val="00A94236"/>
  </w:style>
  <w:style w:type="paragraph" w:customStyle="1" w:styleId="cookie-notice-message">
    <w:name w:val="cookie-notice-message"/>
    <w:basedOn w:val="Normal"/>
    <w:rsid w:val="00A94236"/>
    <w:rPr>
      <w:color w:val="717171"/>
    </w:rPr>
  </w:style>
  <w:style w:type="character" w:customStyle="1" w:styleId="navigation-bar-title">
    <w:name w:val="navigation-bar-title"/>
    <w:basedOn w:val="DefaultParagraphFont"/>
    <w:rsid w:val="00A94236"/>
  </w:style>
  <w:style w:type="character" w:customStyle="1" w:styleId="login-link">
    <w:name w:val="login-link"/>
    <w:basedOn w:val="DefaultParagraphFont"/>
    <w:rsid w:val="00A94236"/>
  </w:style>
  <w:style w:type="character" w:customStyle="1" w:styleId="motto1">
    <w:name w:val="motto1"/>
    <w:basedOn w:val="DefaultParagraphFont"/>
    <w:rsid w:val="00A94236"/>
    <w:rPr>
      <w:vanish w:val="0"/>
      <w:webHidden w:val="0"/>
      <w:color w:val="FFFFFF"/>
      <w:sz w:val="57"/>
      <w:szCs w:val="57"/>
      <w:specVanish w:val="0"/>
    </w:rPr>
  </w:style>
  <w:style w:type="character" w:customStyle="1" w:styleId="cookie-icon-text1">
    <w:name w:val="cookie-icon-text1"/>
    <w:basedOn w:val="DefaultParagraphFont"/>
    <w:rsid w:val="00A94236"/>
  </w:style>
  <w:style w:type="character" w:customStyle="1" w:styleId="cookie-notice-header1">
    <w:name w:val="cookie-notice-header1"/>
    <w:basedOn w:val="DefaultParagraphFont"/>
    <w:rsid w:val="00A94236"/>
    <w:rPr>
      <w:b/>
      <w:bCs/>
      <w:vanish w:val="0"/>
      <w:webHidden w:val="0"/>
      <w:color w:val="FFFFFF"/>
      <w:shd w:val="clear" w:color="auto" w:fill="FFB100"/>
      <w:specVanish w:val="0"/>
    </w:rPr>
  </w:style>
  <w:style w:type="character" w:customStyle="1" w:styleId="activity-link2">
    <w:name w:val="activity-link2"/>
    <w:basedOn w:val="DefaultParagraphFont"/>
    <w:rsid w:val="00A94236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table" w:customStyle="1" w:styleId="TableGrid1">
    <w:name w:val="Table Grid1"/>
    <w:basedOn w:val="TableNormal"/>
    <w:next w:val="TableGrid"/>
    <w:uiPriority w:val="39"/>
    <w:rsid w:val="00611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11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C6F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28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83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A28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834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6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08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5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69137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2023-04-26T09:10:00Z</cp:lastPrinted>
  <dcterms:created xsi:type="dcterms:W3CDTF">2024-02-14T17:47:00Z</dcterms:created>
  <dcterms:modified xsi:type="dcterms:W3CDTF">2024-02-14T17:47:00Z</dcterms:modified>
</cp:coreProperties>
</file>