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9507E" w14:textId="585ED05F" w:rsidR="00E935BB" w:rsidRPr="00E935BB" w:rsidRDefault="00E935BB">
      <w:pPr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C86790" wp14:editId="55E0C37C">
            <wp:simplePos x="0" y="0"/>
            <wp:positionH relativeFrom="column">
              <wp:posOffset>6572250</wp:posOffset>
            </wp:positionH>
            <wp:positionV relativeFrom="paragraph">
              <wp:posOffset>74295</wp:posOffset>
            </wp:positionV>
            <wp:extent cx="3549026" cy="6248400"/>
            <wp:effectExtent l="0" t="0" r="0" b="0"/>
            <wp:wrapTight wrapText="bothSides">
              <wp:wrapPolygon edited="0">
                <wp:start x="0" y="0"/>
                <wp:lineTo x="0" y="21534"/>
                <wp:lineTo x="21449" y="21534"/>
                <wp:lineTo x="21449" y="0"/>
                <wp:lineTo x="0" y="0"/>
              </wp:wrapPolygon>
            </wp:wrapTight>
            <wp:docPr id="962361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610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26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5BB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Definition (EEF)</w:t>
      </w:r>
      <w:r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:</w:t>
      </w:r>
    </w:p>
    <w:p w14:paraId="4DE1AC9D" w14:textId="17C98919" w:rsidR="00E935BB" w:rsidRPr="00E935BB" w:rsidRDefault="00E935BB">
      <w:pPr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</w:pPr>
      <w:r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“</w:t>
      </w:r>
      <w:r w:rsidRPr="00E935BB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Self-regulation involves a complex range of skills and abilities that enable children to monitor their emotions and thoughts and choose how to adapt their behaviour in different circumstances. It also includes working towards a goal, which may be self-chosen or guided by a suggestion or request from an adult.</w:t>
      </w:r>
      <w:r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”</w:t>
      </w:r>
    </w:p>
    <w:p w14:paraId="7358947A" w14:textId="3AAAC273" w:rsidR="00E935BB" w:rsidRPr="00E935BB" w:rsidRDefault="00E935BB">
      <w:pPr>
        <w:rPr>
          <w:rFonts w:ascii="SassoonPrimaryInfant" w:hAnsi="SassoonPrimaryInfant"/>
          <w:b/>
          <w:bCs/>
          <w:color w:val="374151"/>
          <w:sz w:val="24"/>
          <w:szCs w:val="24"/>
          <w:shd w:val="clear" w:color="auto" w:fill="FAFAFA"/>
        </w:rPr>
      </w:pPr>
      <w:r w:rsidRPr="00E935BB">
        <w:rPr>
          <w:rFonts w:ascii="SassoonPrimaryInfant" w:hAnsi="SassoonPrimaryInfant"/>
          <w:b/>
          <w:bCs/>
          <w:color w:val="374151"/>
          <w:sz w:val="24"/>
          <w:szCs w:val="24"/>
          <w:shd w:val="clear" w:color="auto" w:fill="FAFAFA"/>
        </w:rPr>
        <w:t>How do we develop children’s self-regulation in the EYFS?</w:t>
      </w:r>
    </w:p>
    <w:p w14:paraId="2A4F8D66" w14:textId="486CAB12" w:rsidR="00E935BB" w:rsidRPr="00E935BB" w:rsidRDefault="00A27B87">
      <w:pPr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6BC23F" wp14:editId="37683E5F">
            <wp:simplePos x="0" y="0"/>
            <wp:positionH relativeFrom="column">
              <wp:posOffset>-184150</wp:posOffset>
            </wp:positionH>
            <wp:positionV relativeFrom="paragraph">
              <wp:posOffset>280670</wp:posOffset>
            </wp:positionV>
            <wp:extent cx="6693535" cy="4519930"/>
            <wp:effectExtent l="0" t="0" r="0" b="0"/>
            <wp:wrapTight wrapText="bothSides">
              <wp:wrapPolygon edited="0">
                <wp:start x="0" y="0"/>
                <wp:lineTo x="0" y="21485"/>
                <wp:lineTo x="21516" y="21485"/>
                <wp:lineTo x="21516" y="0"/>
                <wp:lineTo x="0" y="0"/>
              </wp:wrapPolygon>
            </wp:wrapTight>
            <wp:docPr id="404386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8603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5BB" w:rsidRPr="00E935BB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 xml:space="preserve">This </w:t>
      </w:r>
      <w:r w:rsidR="00E935BB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 xml:space="preserve">is a part of EVERYTHING we do and </w:t>
      </w:r>
      <w:r w:rsidR="00E935BB" w:rsidRPr="00E935BB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forms part of our PSED and behaviour curriculum:</w:t>
      </w:r>
    </w:p>
    <w:p w14:paraId="234EE80F" w14:textId="77777777" w:rsidR="00E935BB" w:rsidRPr="00A27B87" w:rsidRDefault="00E935BB">
      <w:pPr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</w:pPr>
      <w:r w:rsidRPr="00A27B87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lastRenderedPageBreak/>
        <w:t>Definition (EEF)</w:t>
      </w:r>
    </w:p>
    <w:p w14:paraId="2214DB26" w14:textId="25B4C74F" w:rsidR="00E935BB" w:rsidRPr="00A27B87" w:rsidRDefault="00E935BB">
      <w:pPr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“Executive function can help children </w:t>
      </w:r>
      <w:r w:rsidRPr="00A27B87">
        <w:rPr>
          <w:rStyle w:val="glossary-term"/>
          <w:rFonts w:ascii="SassoonPrimaryInfant" w:hAnsi="SassoonPrimaryInfant"/>
          <w:color w:val="374151"/>
          <w:sz w:val="24"/>
          <w:szCs w:val="24"/>
          <w:bdr w:val="single" w:sz="2" w:space="0" w:color="EEEEEE" w:frame="1"/>
          <w:shd w:val="clear" w:color="auto" w:fill="FAFAFA"/>
        </w:rPr>
        <w:t>resist their impulses</w:t>
      </w:r>
      <w:r w:rsidRPr="00A27B87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 and </w:t>
      </w:r>
      <w:r w:rsidRPr="00A27B87">
        <w:rPr>
          <w:rStyle w:val="glossary-term"/>
          <w:rFonts w:ascii="SassoonPrimaryInfant" w:hAnsi="SassoonPrimaryInfant"/>
          <w:color w:val="374151"/>
          <w:sz w:val="24"/>
          <w:szCs w:val="24"/>
          <w:bdr w:val="single" w:sz="2" w:space="0" w:color="EEEEEE" w:frame="1"/>
          <w:shd w:val="clear" w:color="auto" w:fill="FAFAFA"/>
        </w:rPr>
        <w:t>control how they direct their attention</w:t>
      </w:r>
      <w:r w:rsidRPr="00A27B87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. Executive function also helps children to </w:t>
      </w:r>
      <w:r w:rsidRPr="00A27B87">
        <w:rPr>
          <w:rStyle w:val="glossary-term"/>
          <w:rFonts w:ascii="SassoonPrimaryInfant" w:hAnsi="SassoonPrimaryInfant"/>
          <w:color w:val="374151"/>
          <w:sz w:val="24"/>
          <w:szCs w:val="24"/>
          <w:bdr w:val="single" w:sz="2" w:space="0" w:color="EEEEEE" w:frame="1"/>
          <w:shd w:val="clear" w:color="auto" w:fill="FAFAFA"/>
        </w:rPr>
        <w:t>hold information in mind so they can apply it</w:t>
      </w:r>
      <w:r w:rsidRPr="00A27B87">
        <w:rPr>
          <w:rFonts w:ascii="SassoonPrimaryInfant" w:hAnsi="SassoonPrimaryInfant"/>
          <w:color w:val="374151"/>
          <w:sz w:val="24"/>
          <w:szCs w:val="24"/>
          <w:shd w:val="clear" w:color="auto" w:fill="FAFAFA"/>
        </w:rPr>
        <w:t>, such as remembering the rules of a game while they play.”</w:t>
      </w:r>
    </w:p>
    <w:p w14:paraId="2AAFDCD4" w14:textId="2529506E" w:rsidR="00E935BB" w:rsidRPr="00A27B87" w:rsidRDefault="00E935BB">
      <w:pPr>
        <w:rPr>
          <w:rFonts w:ascii="SassoonPrimaryInfant" w:hAnsi="SassoonPrimaryInfant"/>
          <w:b/>
          <w:bCs/>
          <w:sz w:val="24"/>
          <w:szCs w:val="24"/>
        </w:rPr>
      </w:pPr>
      <w:r w:rsidRPr="00A27B87">
        <w:rPr>
          <w:rFonts w:ascii="SassoonPrimaryInfant" w:hAnsi="SassoonPrimaryInfant"/>
          <w:b/>
          <w:bCs/>
          <w:sz w:val="24"/>
          <w:szCs w:val="24"/>
        </w:rPr>
        <w:t>How do we develop children’s executive function skills in the EYFS?</w:t>
      </w:r>
    </w:p>
    <w:p w14:paraId="1230B70C" w14:textId="6ADCD9C1" w:rsidR="00A27B87" w:rsidRPr="00A27B87" w:rsidRDefault="00A27B87" w:rsidP="00A27B87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Ensuring children are challenged. That children have time to practise their skills in different contexts.</w:t>
      </w:r>
    </w:p>
    <w:p w14:paraId="40022132" w14:textId="47D6ACFF" w:rsidR="00A27B87" w:rsidRPr="00A27B87" w:rsidRDefault="00A27B87" w:rsidP="00A27B87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Risky play and how adults respond to this; “I wonder if that plank is steady?”</w:t>
      </w:r>
    </w:p>
    <w:p w14:paraId="3021F8D4" w14:textId="77777777" w:rsidR="00E935BB" w:rsidRPr="00A27B87" w:rsidRDefault="00E935BB" w:rsidP="00E935BB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 xml:space="preserve">Caring, empathetic interactions; </w:t>
      </w:r>
    </w:p>
    <w:p w14:paraId="50B44659" w14:textId="77777777" w:rsidR="00E935BB" w:rsidRPr="00A27B87" w:rsidRDefault="00E935BB" w:rsidP="00E935BB">
      <w:pPr>
        <w:pStyle w:val="ListParagraph"/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Modelling showing and coping with emotions, sharing strategies for this.</w:t>
      </w:r>
    </w:p>
    <w:p w14:paraId="20BF7395" w14:textId="77777777" w:rsidR="00E935BB" w:rsidRPr="00A27B87" w:rsidRDefault="00E935BB" w:rsidP="00E935BB">
      <w:pPr>
        <w:pStyle w:val="ListParagraph"/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Modelling losing in a board game.</w:t>
      </w:r>
    </w:p>
    <w:p w14:paraId="484F851A" w14:textId="495DC360" w:rsidR="00E935BB" w:rsidRPr="00A27B87" w:rsidRDefault="00E935BB" w:rsidP="00E935BB">
      <w:pPr>
        <w:pStyle w:val="ListParagraph"/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Making connections and developing retrieval skills through questioning.</w:t>
      </w:r>
    </w:p>
    <w:p w14:paraId="7D54328B" w14:textId="6C0FF7F9" w:rsidR="00A27B87" w:rsidRPr="00A27B87" w:rsidRDefault="00A27B87" w:rsidP="00A27B87">
      <w:pPr>
        <w:pStyle w:val="ListParagraph"/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Co-regulation</w:t>
      </w:r>
    </w:p>
    <w:p w14:paraId="5DF7D250" w14:textId="7AC5AEBA" w:rsidR="00A27B87" w:rsidRPr="00A27B87" w:rsidRDefault="00A27B87" w:rsidP="00A27B87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Encouraging talk in order to plan/ make choices about their play; Making a choice using a widget board or when junk modelling – “Which materials will you use?”</w:t>
      </w:r>
    </w:p>
    <w:p w14:paraId="32E01DA5" w14:textId="43D2F94F" w:rsidR="00A27B87" w:rsidRPr="00A27B87" w:rsidRDefault="00A27B87" w:rsidP="00A27B87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Adults encouraging reflection when problems arise in order to develop children to monitor what they are doing.</w:t>
      </w:r>
    </w:p>
    <w:p w14:paraId="655260B6" w14:textId="596B1BC3" w:rsidR="00A27B87" w:rsidRPr="00A27B87" w:rsidRDefault="00A27B87" w:rsidP="00A27B87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Time to reflect; Plan, do, review and planned opportunities to share children’s learning.</w:t>
      </w:r>
    </w:p>
    <w:p w14:paraId="161A9376" w14:textId="485B5B06" w:rsidR="00E935BB" w:rsidRPr="00A27B87" w:rsidRDefault="00A27B87" w:rsidP="00E935BB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 xml:space="preserve">Collaborative play planned for; group work, sharing resources, turn taking, Adventure Time </w:t>
      </w:r>
    </w:p>
    <w:p w14:paraId="2A28C02D" w14:textId="5788E8F4" w:rsidR="00A27B87" w:rsidRPr="00A27B87" w:rsidRDefault="00A27B87" w:rsidP="00E935BB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24"/>
          <w:szCs w:val="24"/>
        </w:rPr>
      </w:pPr>
      <w:r w:rsidRPr="00A27B87">
        <w:rPr>
          <w:rFonts w:ascii="SassoonPrimaryInfant" w:hAnsi="SassoonPrimaryInfant"/>
          <w:sz w:val="24"/>
          <w:szCs w:val="24"/>
        </w:rPr>
        <w:t>Physical Activity; nursery rhyme time, Squiggle While You Wiggle, PE – to be able to remember what they are doing and regulate their behaviour while having fun.</w:t>
      </w:r>
    </w:p>
    <w:sectPr w:rsidR="00A27B87" w:rsidRPr="00A27B87" w:rsidSect="00E935BB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07C6E" w14:textId="77777777" w:rsidR="00E935BB" w:rsidRDefault="00E935BB" w:rsidP="00E935BB">
      <w:pPr>
        <w:spacing w:after="0" w:line="240" w:lineRule="auto"/>
      </w:pPr>
      <w:r>
        <w:separator/>
      </w:r>
    </w:p>
  </w:endnote>
  <w:endnote w:type="continuationSeparator" w:id="0">
    <w:p w14:paraId="2B36264D" w14:textId="77777777" w:rsidR="00E935BB" w:rsidRDefault="00E935BB" w:rsidP="00E93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8AF47" w14:textId="77777777" w:rsidR="00E935BB" w:rsidRDefault="00E935BB" w:rsidP="00E935BB">
      <w:pPr>
        <w:spacing w:after="0" w:line="240" w:lineRule="auto"/>
      </w:pPr>
      <w:r>
        <w:separator/>
      </w:r>
    </w:p>
  </w:footnote>
  <w:footnote w:type="continuationSeparator" w:id="0">
    <w:p w14:paraId="6C7704CF" w14:textId="77777777" w:rsidR="00E935BB" w:rsidRDefault="00E935BB" w:rsidP="00E93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DFA5" w14:textId="102DF425" w:rsidR="00A27B87" w:rsidRPr="00E935BB" w:rsidRDefault="00E935BB" w:rsidP="00A27B87">
    <w:pPr>
      <w:pStyle w:val="Header"/>
      <w:jc w:val="center"/>
      <w:rPr>
        <w:rFonts w:ascii="SassoonPrimaryInfant" w:hAnsi="SassoonPrimaryInfant"/>
        <w:b/>
        <w:bCs/>
        <w:sz w:val="40"/>
        <w:szCs w:val="40"/>
      </w:rPr>
    </w:pPr>
    <w:r w:rsidRPr="00E935BB">
      <w:rPr>
        <w:rFonts w:ascii="SassoonPrimaryInfant" w:hAnsi="SassoonPrimaryInfant"/>
        <w:b/>
        <w:bCs/>
        <w:sz w:val="40"/>
        <w:szCs w:val="40"/>
      </w:rPr>
      <w:t>Self Regulation and Executive Function</w:t>
    </w:r>
    <w:r w:rsidR="00A27B87">
      <w:rPr>
        <w:rFonts w:ascii="SassoonPrimaryInfant" w:hAnsi="SassoonPrimaryInfant"/>
        <w:b/>
        <w:bCs/>
        <w:sz w:val="40"/>
        <w:szCs w:val="40"/>
      </w:rPr>
      <w:t xml:space="preserve"> at SAF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7C9E"/>
    <w:multiLevelType w:val="multilevel"/>
    <w:tmpl w:val="1AC66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9B28D9"/>
    <w:multiLevelType w:val="hybridMultilevel"/>
    <w:tmpl w:val="8568672C"/>
    <w:lvl w:ilvl="0" w:tplc="F89639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71B15"/>
    <w:multiLevelType w:val="hybridMultilevel"/>
    <w:tmpl w:val="4E081198"/>
    <w:lvl w:ilvl="0" w:tplc="8D2E99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563191">
    <w:abstractNumId w:val="1"/>
  </w:num>
  <w:num w:numId="2" w16cid:durableId="1639913734">
    <w:abstractNumId w:val="0"/>
  </w:num>
  <w:num w:numId="3" w16cid:durableId="1031105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5BB"/>
    <w:rsid w:val="00256E45"/>
    <w:rsid w:val="00A27B87"/>
    <w:rsid w:val="00E9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A6A0E"/>
  <w15:chartTrackingRefBased/>
  <w15:docId w15:val="{7E3A6EBB-5090-479C-B04D-604CECE7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35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3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5BB"/>
  </w:style>
  <w:style w:type="paragraph" w:styleId="Footer">
    <w:name w:val="footer"/>
    <w:basedOn w:val="Normal"/>
    <w:link w:val="FooterChar"/>
    <w:uiPriority w:val="99"/>
    <w:unhideWhenUsed/>
    <w:rsid w:val="00E93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5BB"/>
  </w:style>
  <w:style w:type="character" w:customStyle="1" w:styleId="glossary-term">
    <w:name w:val="glossary-term"/>
    <w:basedOn w:val="DefaultParagraphFont"/>
    <w:rsid w:val="00E93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2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Katie</dc:creator>
  <cp:keywords/>
  <dc:description/>
  <cp:lastModifiedBy>Reese, Katie</cp:lastModifiedBy>
  <cp:revision>2</cp:revision>
  <dcterms:created xsi:type="dcterms:W3CDTF">2024-10-07T14:24:00Z</dcterms:created>
  <dcterms:modified xsi:type="dcterms:W3CDTF">2024-10-07T14:24:00Z</dcterms:modified>
</cp:coreProperties>
</file>